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49" w:rsidRDefault="003A2229" w:rsidP="00C64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F0">
        <w:rPr>
          <w:rFonts w:ascii="Times New Roman" w:hAnsi="Times New Roman" w:cs="Times New Roman"/>
          <w:b/>
          <w:sz w:val="28"/>
          <w:szCs w:val="28"/>
        </w:rPr>
        <w:t>Если страховщики навязывают лишнее</w:t>
      </w:r>
    </w:p>
    <w:p w:rsidR="00CC6930" w:rsidRDefault="00CC6930" w:rsidP="00C23C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Покупая ОСАГО или оформляя кредит, </w:t>
      </w:r>
      <w:r w:rsidR="00601964">
        <w:rPr>
          <w:rFonts w:ascii="Times New Roman" w:hAnsi="Times New Roman" w:cs="Times New Roman"/>
          <w:sz w:val="24"/>
          <w:szCs w:val="24"/>
        </w:rPr>
        <w:t>зачастую</w:t>
      </w:r>
      <w:r>
        <w:rPr>
          <w:rFonts w:ascii="Times New Roman" w:hAnsi="Times New Roman" w:cs="Times New Roman"/>
          <w:sz w:val="24"/>
          <w:szCs w:val="24"/>
        </w:rPr>
        <w:t xml:space="preserve"> костромич</w:t>
      </w:r>
      <w:r w:rsidR="00601964">
        <w:rPr>
          <w:rFonts w:ascii="Times New Roman" w:hAnsi="Times New Roman" w:cs="Times New Roman"/>
          <w:sz w:val="24"/>
          <w:szCs w:val="24"/>
        </w:rPr>
        <w:t xml:space="preserve"> получает «в нагрузку» </w:t>
      </w:r>
      <w:r w:rsidR="005B5514">
        <w:rPr>
          <w:rFonts w:ascii="Times New Roman" w:hAnsi="Times New Roman" w:cs="Times New Roman"/>
          <w:sz w:val="24"/>
          <w:szCs w:val="24"/>
        </w:rPr>
        <w:t>лишн</w:t>
      </w:r>
      <w:r w:rsidR="00601964">
        <w:rPr>
          <w:rFonts w:ascii="Times New Roman" w:hAnsi="Times New Roman" w:cs="Times New Roman"/>
          <w:sz w:val="24"/>
          <w:szCs w:val="24"/>
        </w:rPr>
        <w:t xml:space="preserve">ий </w:t>
      </w:r>
      <w:r w:rsidR="005B5514">
        <w:rPr>
          <w:rFonts w:ascii="Times New Roman" w:hAnsi="Times New Roman" w:cs="Times New Roman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6437">
        <w:rPr>
          <w:rFonts w:ascii="Times New Roman" w:hAnsi="Times New Roman" w:cs="Times New Roman"/>
          <w:sz w:val="24"/>
          <w:szCs w:val="24"/>
        </w:rPr>
        <w:t xml:space="preserve">Для страховой компании продажа дополнительных полисов – хорошая прибыль, а для потребителя – серьезные расходы. </w:t>
      </w:r>
    </w:p>
    <w:p w:rsidR="00CC6930" w:rsidRDefault="00CC6930" w:rsidP="00B8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решить проблему навязывания страховых услуг, Банк России ввел период охлаждения</w:t>
      </w:r>
      <w:r w:rsidR="0011002B" w:rsidRPr="00B81BF5">
        <w:rPr>
          <w:rFonts w:ascii="Times New Roman" w:hAnsi="Times New Roman" w:cs="Times New Roman"/>
          <w:sz w:val="24"/>
          <w:szCs w:val="24"/>
        </w:rPr>
        <w:t xml:space="preserve">. То есть </w:t>
      </w:r>
      <w:r>
        <w:rPr>
          <w:rFonts w:ascii="Times New Roman" w:hAnsi="Times New Roman" w:cs="Times New Roman"/>
          <w:sz w:val="24"/>
          <w:szCs w:val="24"/>
        </w:rPr>
        <w:t xml:space="preserve">у клиента есть </w:t>
      </w:r>
      <w:r w:rsidR="0011002B" w:rsidRPr="00B81BF5">
        <w:rPr>
          <w:rFonts w:ascii="Times New Roman" w:hAnsi="Times New Roman" w:cs="Times New Roman"/>
          <w:sz w:val="24"/>
          <w:szCs w:val="24"/>
        </w:rPr>
        <w:t>возможность возврата уплаченной страховой премии при отказе от договора в течение первых 5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A9B" w:rsidRPr="00B81BF5">
        <w:rPr>
          <w:rFonts w:ascii="Times New Roman" w:hAnsi="Times New Roman" w:cs="Times New Roman"/>
          <w:sz w:val="24"/>
          <w:szCs w:val="24"/>
        </w:rPr>
        <w:t xml:space="preserve">По своему желанию страховая компания может продлить этот срок. </w:t>
      </w:r>
      <w:r>
        <w:rPr>
          <w:rFonts w:ascii="Times New Roman" w:hAnsi="Times New Roman" w:cs="Times New Roman"/>
          <w:sz w:val="24"/>
          <w:szCs w:val="24"/>
        </w:rPr>
        <w:t xml:space="preserve">Чтобы у потребителей было больше времени на раздумья, </w:t>
      </w:r>
      <w:r w:rsidR="00BA2A9B">
        <w:rPr>
          <w:rFonts w:ascii="Times New Roman" w:hAnsi="Times New Roman" w:cs="Times New Roman"/>
          <w:sz w:val="24"/>
          <w:szCs w:val="24"/>
        </w:rPr>
        <w:t xml:space="preserve">Банк России </w:t>
      </w:r>
      <w:r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BA2A9B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A9B">
        <w:rPr>
          <w:rFonts w:ascii="Times New Roman" w:hAnsi="Times New Roman" w:cs="Times New Roman"/>
          <w:sz w:val="24"/>
          <w:szCs w:val="24"/>
        </w:rPr>
        <w:t xml:space="preserve">период охлаждения </w:t>
      </w:r>
      <w:r>
        <w:rPr>
          <w:rFonts w:ascii="Times New Roman" w:hAnsi="Times New Roman" w:cs="Times New Roman"/>
          <w:sz w:val="24"/>
          <w:szCs w:val="24"/>
        </w:rPr>
        <w:t>до 14 дней.</w:t>
      </w:r>
    </w:p>
    <w:p w:rsidR="0011002B" w:rsidRPr="00B81BF5" w:rsidRDefault="0011002B" w:rsidP="00B8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F5">
        <w:rPr>
          <w:rFonts w:ascii="Times New Roman" w:hAnsi="Times New Roman" w:cs="Times New Roman"/>
          <w:sz w:val="24"/>
          <w:szCs w:val="24"/>
        </w:rPr>
        <w:t xml:space="preserve">Главное условие для возврата страховки - отсутствие страховых случаев за период ее действия.  </w:t>
      </w:r>
    </w:p>
    <w:p w:rsidR="00C23CEA" w:rsidRDefault="00E91372" w:rsidP="00B81BF5">
      <w:pPr>
        <w:pStyle w:val="a7"/>
        <w:spacing w:before="0" w:beforeAutospacing="0" w:after="0"/>
        <w:ind w:firstLine="708"/>
        <w:jc w:val="both"/>
      </w:pPr>
      <w:r w:rsidRPr="00B81BF5">
        <w:t>«</w:t>
      </w:r>
      <w:r w:rsidR="00B81BF5">
        <w:t xml:space="preserve">Мы </w:t>
      </w:r>
      <w:r w:rsidR="005B5514">
        <w:t>все знакомы с ситуациями</w:t>
      </w:r>
      <w:r w:rsidRPr="00B81BF5">
        <w:t>, когда клиент обра</w:t>
      </w:r>
      <w:r w:rsidR="00B81BF5" w:rsidRPr="00B81BF5">
        <w:t>щался</w:t>
      </w:r>
      <w:r w:rsidRPr="00B81BF5">
        <w:t xml:space="preserve"> за полисом ОСАГО, а ему</w:t>
      </w:r>
      <w:r w:rsidR="00CC6930">
        <w:t xml:space="preserve"> отказывались продавать этот полис, пока он не</w:t>
      </w:r>
      <w:r w:rsidRPr="00B81BF5">
        <w:t xml:space="preserve"> </w:t>
      </w:r>
      <w:r w:rsidR="00CC6930" w:rsidRPr="00B81BF5">
        <w:t>застрах</w:t>
      </w:r>
      <w:r w:rsidR="00CC6930">
        <w:t xml:space="preserve">ует </w:t>
      </w:r>
      <w:r w:rsidRPr="00B81BF5">
        <w:t xml:space="preserve">свои жизнь и здоровье </w:t>
      </w:r>
      <w:r w:rsidR="00CC6930">
        <w:t xml:space="preserve"> от </w:t>
      </w:r>
      <w:r w:rsidRPr="00B81BF5">
        <w:t>несчастных случаев</w:t>
      </w:r>
      <w:r w:rsidR="00CC6930">
        <w:t xml:space="preserve">», - </w:t>
      </w:r>
      <w:r w:rsidR="00CC6930" w:rsidRPr="00B81BF5">
        <w:rPr>
          <w:color w:val="000000"/>
        </w:rPr>
        <w:t>отмечает заместитель</w:t>
      </w:r>
      <w:r w:rsidR="00CC6930" w:rsidRPr="00B81BF5">
        <w:rPr>
          <w:i/>
          <w:color w:val="000000"/>
        </w:rPr>
        <w:t xml:space="preserve"> </w:t>
      </w:r>
      <w:r w:rsidR="00CC6930" w:rsidRPr="00B81BF5">
        <w:t>управляющего Отделением по Костромской области ГУ Банка России по Центральному федеральному округу Ирина Карлаш.</w:t>
      </w:r>
    </w:p>
    <w:p w:rsidR="00B81BF5" w:rsidRPr="00B81BF5" w:rsidRDefault="00EB05A0" w:rsidP="00B81BF5">
      <w:pPr>
        <w:pStyle w:val="a7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Был</w:t>
      </w:r>
      <w:r w:rsidR="00BA2A9B">
        <w:rPr>
          <w:color w:val="000000"/>
        </w:rPr>
        <w:t xml:space="preserve"> проанализирова</w:t>
      </w:r>
      <w:r>
        <w:rPr>
          <w:color w:val="000000"/>
        </w:rPr>
        <w:t>н</w:t>
      </w:r>
      <w:r w:rsidR="00BA2A9B">
        <w:rPr>
          <w:color w:val="000000"/>
        </w:rPr>
        <w:t xml:space="preserve"> опыт, накопленный в течение последнего года, когда начал действовать период охлаждения. </w:t>
      </w:r>
      <w:r w:rsidR="00B81BF5">
        <w:rPr>
          <w:color w:val="000000"/>
        </w:rPr>
        <w:t>В</w:t>
      </w:r>
      <w:r w:rsidR="00B81BF5" w:rsidRPr="00B81BF5">
        <w:rPr>
          <w:color w:val="000000"/>
        </w:rPr>
        <w:t>озможность отказаться от полиса стала эффективным механизмом защиты прав потребителей. Статистика жалоб это подтверждает. К примеру, количество обращений из-за навязывания доп</w:t>
      </w:r>
      <w:r w:rsidR="00BA2A9B">
        <w:rPr>
          <w:color w:val="000000"/>
        </w:rPr>
        <w:t>о</w:t>
      </w:r>
      <w:r w:rsidR="00F76437">
        <w:rPr>
          <w:color w:val="000000"/>
        </w:rPr>
        <w:t xml:space="preserve">лнительных </w:t>
      </w:r>
      <w:r w:rsidR="00B81BF5" w:rsidRPr="00B81BF5">
        <w:rPr>
          <w:color w:val="000000"/>
        </w:rPr>
        <w:t>услуг при покупке ОСАГО снизилось почти на треть в I квартале 2017 года относительного того же периода годом ранее</w:t>
      </w:r>
      <w:r w:rsidR="00593BC6">
        <w:rPr>
          <w:color w:val="000000"/>
        </w:rPr>
        <w:t>»</w:t>
      </w:r>
      <w:r w:rsidR="00B81BF5" w:rsidRPr="00B81BF5">
        <w:rPr>
          <w:color w:val="000000"/>
        </w:rPr>
        <w:t xml:space="preserve">. </w:t>
      </w:r>
    </w:p>
    <w:p w:rsidR="00B81BF5" w:rsidRPr="00B81BF5" w:rsidRDefault="00EB05A0" w:rsidP="00B81BF5">
      <w:pPr>
        <w:pStyle w:val="a7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Напомним, что п</w:t>
      </w:r>
      <w:r w:rsidR="00B81BF5" w:rsidRPr="00B81BF5">
        <w:rPr>
          <w:color w:val="000000"/>
        </w:rPr>
        <w:t xml:space="preserve">ериод охлаждения отсчитывается со дня заключения договора страхования и не зависит от момента уплаты страхового взноса. Для возврата денег нужно заполнить заявление об отказе от договора добровольного страхования, и в течение 10 рабочих дней со дня получения заявления страховая компания должна вернуть премию. </w:t>
      </w:r>
    </w:p>
    <w:p w:rsidR="00B81BF5" w:rsidRPr="00B81BF5" w:rsidRDefault="00B81BF5" w:rsidP="00D2409E">
      <w:pPr>
        <w:pStyle w:val="a7"/>
        <w:spacing w:before="0" w:beforeAutospacing="0" w:after="0"/>
        <w:ind w:firstLine="708"/>
        <w:jc w:val="both"/>
      </w:pPr>
      <w:r w:rsidRPr="00B81BF5">
        <w:rPr>
          <w:color w:val="000000"/>
        </w:rPr>
        <w:t>Если договор страхования не вступил в силу, при отказе от него в оговоренный срок страховая компания обязана вернуть заплаченные за полис деньги в полном объеме. Если же договор начал действовать, то страховщик вправе удержать часть премии, пропорциональную количеству прошедших дней</w:t>
      </w:r>
      <w:r w:rsidR="00F76437">
        <w:rPr>
          <w:color w:val="000000"/>
        </w:rPr>
        <w:t>.</w:t>
      </w:r>
    </w:p>
    <w:p w:rsidR="00551F53" w:rsidRDefault="00D2409E" w:rsidP="00D2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BF5" w:rsidRPr="00B81BF5">
        <w:rPr>
          <w:rFonts w:ascii="Times New Roman" w:hAnsi="Times New Roman" w:cs="Times New Roman"/>
          <w:sz w:val="24"/>
          <w:szCs w:val="24"/>
        </w:rPr>
        <w:t xml:space="preserve">На заметку: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645F0" w:rsidRPr="00B81BF5">
        <w:rPr>
          <w:rFonts w:ascii="Times New Roman" w:hAnsi="Times New Roman" w:cs="Times New Roman"/>
          <w:sz w:val="24"/>
          <w:szCs w:val="24"/>
        </w:rPr>
        <w:t xml:space="preserve">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</w:t>
      </w:r>
      <w:r w:rsidR="00593B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93BC6" w:rsidRPr="00B81BF5">
        <w:rPr>
          <w:rFonts w:ascii="Times New Roman" w:hAnsi="Times New Roman" w:cs="Times New Roman"/>
          <w:sz w:val="24"/>
          <w:szCs w:val="24"/>
        </w:rPr>
        <w:t>административн</w:t>
      </w:r>
      <w:r w:rsidR="00593BC6">
        <w:rPr>
          <w:rFonts w:ascii="Times New Roman" w:hAnsi="Times New Roman" w:cs="Times New Roman"/>
          <w:sz w:val="24"/>
          <w:szCs w:val="24"/>
        </w:rPr>
        <w:t>ым</w:t>
      </w:r>
      <w:r w:rsidR="00593BC6" w:rsidRPr="00B81BF5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93BC6">
        <w:rPr>
          <w:rFonts w:ascii="Times New Roman" w:hAnsi="Times New Roman" w:cs="Times New Roman"/>
          <w:sz w:val="24"/>
          <w:szCs w:val="24"/>
        </w:rPr>
        <w:t>ем</w:t>
      </w:r>
      <w:r w:rsidR="009B3E05" w:rsidRPr="00B81BF5">
        <w:rPr>
          <w:rFonts w:ascii="Times New Roman" w:hAnsi="Times New Roman" w:cs="Times New Roman"/>
          <w:sz w:val="24"/>
          <w:szCs w:val="24"/>
        </w:rPr>
        <w:t xml:space="preserve">. </w:t>
      </w:r>
      <w:r w:rsidR="00B81BF5" w:rsidRPr="00B81BF5">
        <w:rPr>
          <w:rFonts w:ascii="Times New Roman" w:hAnsi="Times New Roman" w:cs="Times New Roman"/>
          <w:sz w:val="24"/>
          <w:szCs w:val="24"/>
        </w:rPr>
        <w:t xml:space="preserve">Законодательством предусмотрено, что приобретение одних </w:t>
      </w:r>
      <w:r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B81BF5" w:rsidRPr="00B81BF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60332">
        <w:rPr>
          <w:rFonts w:ascii="Times New Roman" w:hAnsi="Times New Roman" w:cs="Times New Roman"/>
          <w:sz w:val="24"/>
          <w:szCs w:val="24"/>
        </w:rPr>
        <w:t xml:space="preserve">не служит обязательством </w:t>
      </w:r>
      <w:r w:rsidR="00B81BF5" w:rsidRPr="00B81BF5">
        <w:rPr>
          <w:rFonts w:ascii="Times New Roman" w:hAnsi="Times New Roman" w:cs="Times New Roman"/>
          <w:sz w:val="24"/>
          <w:szCs w:val="24"/>
        </w:rPr>
        <w:t>для получения других. Страховая компания может лишь предложить дополнительный продукт, но не навязывать его клиенту.</w:t>
      </w:r>
    </w:p>
    <w:p w:rsidR="00594651" w:rsidRDefault="00594651" w:rsidP="00D2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2017 года</w:t>
      </w:r>
    </w:p>
    <w:p w:rsidR="0022525D" w:rsidRDefault="0022525D" w:rsidP="0022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22525D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34media@cbr.ru</w:t>
      </w:r>
    </w:p>
    <w:p w:rsidR="0022525D" w:rsidRDefault="0022525D" w:rsidP="0022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DA" w:rsidRPr="00B81BF5" w:rsidRDefault="0022525D" w:rsidP="0022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202180" cy="1127125"/>
            <wp:effectExtent l="0" t="0" r="7620" b="0"/>
            <wp:docPr id="1" name="Рисунок 1" descr="cid:image001.jpg@01D2B853.F0B9C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01.jpg@01D2B853.F0B9C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3DA" w:rsidRPr="00B8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3" w:rsidRDefault="009E3B33" w:rsidP="00C645F0">
      <w:pPr>
        <w:spacing w:after="0" w:line="240" w:lineRule="auto"/>
      </w:pPr>
      <w:r>
        <w:separator/>
      </w:r>
    </w:p>
  </w:endnote>
  <w:endnote w:type="continuationSeparator" w:id="0">
    <w:p w:rsidR="009E3B33" w:rsidRDefault="009E3B33" w:rsidP="00C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3" w:rsidRDefault="009E3B33" w:rsidP="00C645F0">
      <w:pPr>
        <w:spacing w:after="0" w:line="240" w:lineRule="auto"/>
      </w:pPr>
      <w:r>
        <w:separator/>
      </w:r>
    </w:p>
  </w:footnote>
  <w:footnote w:type="continuationSeparator" w:id="0">
    <w:p w:rsidR="009E3B33" w:rsidRDefault="009E3B33" w:rsidP="00C6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9"/>
    <w:rsid w:val="0011002B"/>
    <w:rsid w:val="001D055E"/>
    <w:rsid w:val="0022525D"/>
    <w:rsid w:val="00276FB4"/>
    <w:rsid w:val="003120F4"/>
    <w:rsid w:val="003A2229"/>
    <w:rsid w:val="00447D4B"/>
    <w:rsid w:val="00516A0E"/>
    <w:rsid w:val="00551F53"/>
    <w:rsid w:val="00593BC6"/>
    <w:rsid w:val="00594651"/>
    <w:rsid w:val="005B5514"/>
    <w:rsid w:val="00601964"/>
    <w:rsid w:val="007935F4"/>
    <w:rsid w:val="007A78B3"/>
    <w:rsid w:val="00873740"/>
    <w:rsid w:val="008A676B"/>
    <w:rsid w:val="009B3E05"/>
    <w:rsid w:val="009E3B33"/>
    <w:rsid w:val="00B81BF5"/>
    <w:rsid w:val="00BA2A9B"/>
    <w:rsid w:val="00C23CEA"/>
    <w:rsid w:val="00C26E4F"/>
    <w:rsid w:val="00C37CDB"/>
    <w:rsid w:val="00C645F0"/>
    <w:rsid w:val="00CC6930"/>
    <w:rsid w:val="00D2409E"/>
    <w:rsid w:val="00D413DA"/>
    <w:rsid w:val="00D60332"/>
    <w:rsid w:val="00D94CB2"/>
    <w:rsid w:val="00E91372"/>
    <w:rsid w:val="00EB05A0"/>
    <w:rsid w:val="00EF279D"/>
    <w:rsid w:val="00F738D0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645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45F0"/>
    <w:rPr>
      <w:vertAlign w:val="superscript"/>
    </w:rPr>
  </w:style>
  <w:style w:type="character" w:styleId="a6">
    <w:name w:val="Hyperlink"/>
    <w:basedOn w:val="a0"/>
    <w:uiPriority w:val="99"/>
    <w:unhideWhenUsed/>
    <w:rsid w:val="00C645F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A78B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3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C69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69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69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69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69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645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45F0"/>
    <w:rPr>
      <w:vertAlign w:val="superscript"/>
    </w:rPr>
  </w:style>
  <w:style w:type="character" w:styleId="a6">
    <w:name w:val="Hyperlink"/>
    <w:basedOn w:val="a0"/>
    <w:uiPriority w:val="99"/>
    <w:unhideWhenUsed/>
    <w:rsid w:val="00C645F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A78B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3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C69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69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69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69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6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DEE2.DC7B29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13D01E9D.dotm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Костикова Надежда Петровна</cp:lastModifiedBy>
  <cp:revision>5</cp:revision>
  <dcterms:created xsi:type="dcterms:W3CDTF">2017-06-19T08:15:00Z</dcterms:created>
  <dcterms:modified xsi:type="dcterms:W3CDTF">2017-06-21T11:50:00Z</dcterms:modified>
</cp:coreProperties>
</file>