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3"/>
        <w:spacing w:after="0"/>
        <w:ind w:left="0"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8 апреля</w:t>
      </w:r>
      <w:r>
        <w:rPr>
          <w:b/>
          <w:sz w:val="28"/>
          <w:szCs w:val="28"/>
        </w:rPr>
        <w:t xml:space="preserve"> 202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комитет по делам молодежи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(156013, г. Кострома, ул. Калиновская, д. 38, тел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(4942) 45 07 81) объявляет конкурс на замещение вакантной должности:</w:t>
      </w:r>
    </w:p>
    <w:tbl>
      <w:tblPr>
        <w:tblStyle w:val="12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9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178"/>
              <w:jc w:val="center"/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jc w:val="center"/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jc w:val="center"/>
            </w:pPr>
            <w:r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ind w:left="0" w:leftChars="0" w:right="0" w:rightChars="0" w:firstLine="0" w:firstLineChars="0"/>
              <w:jc w:val="both"/>
            </w:pPr>
            <w:r>
              <w:rPr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ind w:left="0" w:leftChars="0" w:right="0" w:rightChars="0" w:firstLine="0" w:firstLineChars="0"/>
              <w:jc w:val="both"/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ind w:left="0" w:leftChars="0" w:right="0" w:rightChars="0" w:firstLine="0" w:firstLineChars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>
      <w:pPr>
        <w:pStyle w:val="193"/>
        <w:spacing w:after="0"/>
        <w:ind w:left="0" w:firstLine="720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мыслить стратегически (системно)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основ:</w:t>
            </w:r>
          </w:p>
          <w:p>
            <w:pPr>
              <w:pStyle w:val="178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>
            <w:pPr>
              <w:pStyle w:val="178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>
            <w:pPr>
              <w:pStyle w:val="178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>
            <w:pPr>
              <w:pStyle w:val="178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планировать и рационально использовать служебное время и достигать результата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5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5"/>
              <w:spacing w:line="240" w:lineRule="auto"/>
              <w:ind w:left="0" w:firstLine="0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умение управлять изменениями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Управленческие</w:t>
            </w:r>
            <w:r>
              <w:rPr>
                <w:rStyle w:val="203"/>
                <w:b/>
                <w:color w:val="000000"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подчиненными, эффективно планировать, организовывать работу и контролировать ее выполнение</w:t>
            </w:r>
          </w:p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37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 управленческие 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знания в области информационно-коммуникационных технологий</w:t>
            </w:r>
          </w:p>
        </w:tc>
        <w:tc>
          <w:tcPr>
            <w:tcW w:w="40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801"/>
        <w:gridCol w:w="4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430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none"/>
              </w:rPr>
              <w:t>Профессиональные</w:t>
            </w:r>
            <w:r>
              <w:rPr>
                <w:rStyle w:val="203"/>
                <w:b/>
                <w:sz w:val="24"/>
                <w:szCs w:val="24"/>
                <w:highlight w:val="none"/>
              </w:rPr>
              <w:footnoteReference w:id="1"/>
            </w:r>
          </w:p>
        </w:tc>
        <w:tc>
          <w:tcPr>
            <w:tcW w:w="3801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Знания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ведение реестра детских и молодежных объединений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line="240" w:lineRule="auto"/>
              <w:ind w:left="0" w:leftChars="0" w:firstLine="0" w:firstLineChars="0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178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информационной поддержкой молодежных проектов и программ по целям и результатам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оценке эффективности проведения молодежных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форумов и конкурсов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40"/>
              <w:autoSpaceDE w:val="0"/>
              <w:autoSpaceDN w:val="0"/>
              <w:adjustRightInd w:val="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214"/>
              <w:tabs>
                <w:tab w:val="left" w:pos="-88"/>
                <w:tab w:val="left" w:pos="851"/>
                <w:tab w:val="left" w:pos="1418"/>
                <w:tab w:val="left" w:pos="1985"/>
              </w:tabs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обеспечения сохранности и государственного учета документов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>основы документационного обеспечения управления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214"/>
              <w:tabs>
                <w:tab w:val="left" w:pos="-88"/>
                <w:tab w:val="left" w:pos="851"/>
                <w:tab w:val="left" w:pos="1418"/>
                <w:tab w:val="left" w:pos="1985"/>
              </w:tabs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порядок составления планово-отчетной документации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0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  <w:noWrap w:val="0"/>
            <w:vAlign w:val="top"/>
          </w:tcPr>
          <w:p>
            <w:pPr>
              <w:pStyle w:val="214"/>
              <w:tabs>
                <w:tab w:val="left" w:pos="-88"/>
                <w:tab w:val="left" w:pos="851"/>
                <w:tab w:val="left" w:pos="1418"/>
                <w:tab w:val="left" w:pos="1985"/>
              </w:tabs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перечни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документов с указанием сроков их хранения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  <w:highlight w:val="yellow"/>
        </w:rPr>
      </w:pPr>
    </w:p>
    <w:p>
      <w:pPr>
        <w:pStyle w:val="178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7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Функциональные</w:t>
            </w:r>
            <w:r>
              <w:rPr>
                <w:rStyle w:val="13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34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34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34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34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принципы предоставления государственных услуг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firstLine="0" w:firstLineChars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прием  заявлений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требования к предоставлению государственных услуг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firstLine="0" w:firstLineChars="0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проведение консультаций</w:t>
            </w:r>
          </w:p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порядок, требования, этапы и принципы разработки и применения административного регламента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firstLine="0" w:firstLineChars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выдача заключений и других документов по результатам предоставления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порядок предоставления  государственных услуг в электронной форме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понятие и принципы функционирования, назначение портала государственных услуг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применение инструментов и методов в следующих предметных областях управления проектами:содержание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сроки;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планирование и контроль;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риски и возможности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права заявителей при получении государственных услуг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предложение по приоритетному проекту (программе);</w:t>
            </w: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паспорт приоритетного проекта (программы);</w:t>
            </w:r>
          </w:p>
          <w:p>
            <w:pPr>
              <w:ind w:left="0" w:leftChars="0" w:firstLine="0" w:firstLineChars="0"/>
              <w:jc w:val="both"/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форма запроса на изменение приоритетного проекта (программы);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ru-RU"/>
              </w:rPr>
              <w:t>итоговый отчет о реализации приоритетного проекта (программы)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обязанности государственных органов, предоставляющих государственные услуги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ru-RU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стандарт предоставления  государственной услуги: требования и порядок разработки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pStyle w:val="40"/>
              <w:tabs>
                <w:tab w:val="left" w:pos="1276"/>
              </w:tabs>
              <w:spacing w:after="0" w:line="240" w:lineRule="auto"/>
              <w:ind w:left="0" w:leftChars="0" w:right="0" w:rightChars="0" w:firstLine="0" w:firstLineChars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 и смешанная формы ведения делопроизводства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pStyle w:val="40"/>
              <w:tabs>
                <w:tab w:val="left" w:pos="1276"/>
              </w:tabs>
              <w:spacing w:after="0" w:line="240" w:lineRule="auto"/>
              <w:ind w:left="0" w:leftChars="0" w:right="0" w:rightChars="0" w:firstLine="0" w:firstLineChars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 рамках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внутриведомственного и межведомственного электронного документооборота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состав управленческих документов; общие требования к оформлению документов; формирование документального фонда организации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 xml:space="preserve">функции и полномочия учредителя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подведомственных организаций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tabs>
                <w:tab w:val="left" w:pos="1276"/>
              </w:tabs>
              <w:autoSpaceDE w:val="0"/>
              <w:autoSpaceDN w:val="0"/>
              <w:adjustRightInd w:val="0"/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>система управления проектной деятельностью в сфере государственного управления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>процедура проектной деятельности, включая управление региональными, ведомственными проектами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>формы проектных документов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pStyle w:val="209"/>
              <w:ind w:left="0" w:leftChars="0" w:right="0" w:rightChars="0" w:firstLine="0" w:firstLineChars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pStyle w:val="178"/>
        <w:numPr>
          <w:ilvl w:val="0"/>
          <w:numId w:val="0"/>
        </w:numPr>
        <w:ind w:left="709" w:leftChars="0" w:right="0" w:rightChars="0"/>
        <w:jc w:val="both"/>
        <w:rPr>
          <w:sz w:val="28"/>
          <w:szCs w:val="28"/>
        </w:rPr>
      </w:pPr>
    </w:p>
    <w:p>
      <w:pPr>
        <w:pStyle w:val="178"/>
        <w:numPr>
          <w:ilvl w:val="0"/>
          <w:numId w:val="0"/>
        </w:numPr>
        <w:ind w:left="9" w:leftChars="0" w:right="0" w:rightChars="0"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3,3%. Заработная плата: </w:t>
      </w:r>
    </w:p>
    <w:tbl>
      <w:tblPr>
        <w:tblStyle w:val="12"/>
        <w:tblW w:w="0" w:type="auto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83"/>
        <w:gridCol w:w="4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83" w:type="dxa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4623" w:type="dxa"/>
            <w:noWrap w:val="0"/>
            <w:vAlign w:val="top"/>
          </w:tcPr>
          <w:p>
            <w:pPr>
              <w:pStyle w:val="210"/>
              <w:jc w:val="both"/>
              <w:rPr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83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Заведующий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сектором общественных молодежных инициатив и молодежных объединений </w:t>
            </w:r>
            <w:r>
              <w:rPr>
                <w:color w:val="000000"/>
                <w:sz w:val="28"/>
                <w:szCs w:val="28"/>
              </w:rPr>
              <w:t xml:space="preserve"> комитета по делам молодежи Костромской области</w:t>
            </w:r>
          </w:p>
        </w:tc>
        <w:tc>
          <w:tcPr>
            <w:tcW w:w="4623" w:type="dxa"/>
            <w:noWrap w:val="0"/>
            <w:vAlign w:val="top"/>
          </w:tcPr>
          <w:p>
            <w:pPr>
              <w:pStyle w:val="210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rFonts w:hint="default"/>
                <w:sz w:val="28"/>
                <w:szCs w:val="28"/>
                <w:highlight w:val="none"/>
                <w:lang w:val="ru-RU"/>
              </w:rPr>
              <w:t>25546,40 - 31178,30</w:t>
            </w:r>
            <w:r>
              <w:rPr>
                <w:sz w:val="28"/>
                <w:szCs w:val="28"/>
                <w:highlight w:val="none"/>
              </w:rPr>
              <w:t xml:space="preserve"> руб.</w:t>
            </w:r>
          </w:p>
        </w:tc>
      </w:tr>
    </w:tbl>
    <w:p>
      <w:pPr>
        <w:pStyle w:val="178"/>
        <w:numPr>
          <w:ilvl w:val="0"/>
          <w:numId w:val="0"/>
        </w:numPr>
        <w:ind w:left="709" w:leftChars="0" w:right="0" w:rightChars="0"/>
        <w:jc w:val="both"/>
        <w:rPr>
          <w:sz w:val="28"/>
          <w:szCs w:val="28"/>
        </w:rPr>
      </w:pPr>
    </w:p>
    <w:p>
      <w:pPr>
        <w:pStyle w:val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</w:t>
      </w:r>
      <w:r>
        <w:rPr>
          <w:rFonts w:ascii="Times New Roman" w:hAnsi="Times New Roman"/>
          <w:sz w:val="28"/>
          <w:szCs w:val="28"/>
          <w:highlight w:val="none"/>
        </w:rPr>
        <w:t xml:space="preserve">с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8 апреля</w:t>
      </w:r>
      <w:r>
        <w:rPr>
          <w:rFonts w:ascii="Times New Roman" w:hAnsi="Times New Roman"/>
          <w:sz w:val="28"/>
          <w:szCs w:val="28"/>
          <w:highlight w:val="none"/>
        </w:rPr>
        <w:t xml:space="preserve"> 202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/>
          <w:sz w:val="28"/>
          <w:szCs w:val="28"/>
          <w:highlight w:val="none"/>
        </w:rPr>
        <w:t xml:space="preserve"> года  по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28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 9.00 до 18.00 (перерыв на обед с 13.00 до 14.00) кроме выходных (суббота и воскресенье) и праздничных дней по адресу: г. Кострома,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ул. Калиновская, д. 38, кабинет № 462. 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r>
        <w:fldChar w:fldCharType="begin"/>
      </w:r>
      <w:r>
        <w:instrText xml:space="preserve"> HYPERLINK "consultantplus://offline/main?base=LAW;n=71834;fld=134;dst=100007" </w:instrText>
      </w:r>
      <w:r>
        <w:fldChar w:fldCharType="separate"/>
      </w:r>
      <w:r>
        <w:rPr>
          <w:sz w:val="28"/>
          <w:szCs w:val="28"/>
        </w:rPr>
        <w:t>анкету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17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>
      <w:pPr>
        <w:pStyle w:val="178"/>
        <w:ind w:firstLine="709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  <w:highlight w:val="none"/>
        </w:rPr>
        <w:t>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прохождению: учетная </w:t>
      </w:r>
      <w:r>
        <w:fldChar w:fldCharType="begin"/>
      </w:r>
      <w:r>
        <w:instrText xml:space="preserve"> HYPERLINK "consultantplus://offline/main?base=LAW;n=96619;fld=134;dst=100279" </w:instrText>
      </w:r>
      <w:r>
        <w:fldChar w:fldCharType="separate"/>
      </w:r>
      <w:r>
        <w:rPr>
          <w:sz w:val="28"/>
          <w:szCs w:val="28"/>
        </w:rPr>
        <w:t>форма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001-ГС/у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>
      <w:pPr>
        <w:pStyle w:val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(форма для представления сведений размещена на официальном сайте</w:t>
      </w:r>
      <w:r>
        <w:rPr>
          <w:rFonts w:hint="default"/>
          <w:sz w:val="28"/>
          <w:szCs w:val="28"/>
          <w:lang w:val="ru-RU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 xml:space="preserve"> «Молодежь Костромской области» в сети Интернет в разделе «Официально» в рубрике «Нормативные документы»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Распоряжение Правительства РФ от 28 декабря 2016 года № 2867-р «Форма представления сведений об адресах сайтов и (или) страниц сайтов в информационно-телекоммуникационной сети «Интернет»);</w:t>
      </w:r>
    </w:p>
    <w:p>
      <w:pPr>
        <w:pStyle w:val="178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ж) иные документы, предусмотренные </w:t>
      </w:r>
      <w:r>
        <w:rPr>
          <w:i w:val="0"/>
          <w:iCs/>
          <w:color w:val="000000"/>
          <w:sz w:val="28"/>
          <w:szCs w:val="28"/>
        </w:rPr>
        <w:t xml:space="preserve">Федеральным </w:t>
      </w:r>
      <w:r>
        <w:rPr>
          <w:i w:val="0"/>
          <w:iCs/>
          <w:color w:val="000000"/>
          <w:sz w:val="28"/>
          <w:szCs w:val="28"/>
        </w:rPr>
        <w:fldChar w:fldCharType="begin"/>
      </w:r>
      <w:r>
        <w:rPr>
          <w:i w:val="0"/>
          <w:iCs/>
          <w:color w:val="000000"/>
          <w:sz w:val="28"/>
          <w:szCs w:val="28"/>
        </w:rPr>
        <w:instrText xml:space="preserve">HYPERLINK consultantplus://offline/ref=162C704B62CB9DDDA4C4705B9B155DF8D73AFE906803BE8DAB1FC0EAD4wFoEH </w:instrText>
      </w:r>
      <w:r>
        <w:rPr>
          <w:i w:val="0"/>
          <w:iCs/>
          <w:color w:val="000000"/>
          <w:sz w:val="28"/>
          <w:szCs w:val="28"/>
        </w:rPr>
        <w:fldChar w:fldCharType="separate"/>
      </w:r>
      <w:r>
        <w:rPr>
          <w:i w:val="0"/>
          <w:iCs/>
          <w:color w:val="000000"/>
          <w:sz w:val="28"/>
          <w:szCs w:val="28"/>
        </w:rPr>
        <w:t>законом</w:t>
      </w:r>
      <w:r>
        <w:rPr>
          <w:i w:val="0"/>
          <w:iCs/>
          <w:color w:val="000000"/>
          <w:sz w:val="28"/>
          <w:szCs w:val="28"/>
        </w:rPr>
        <w:fldChar w:fldCharType="end"/>
      </w:r>
      <w:r>
        <w:rPr>
          <w:i w:val="0"/>
          <w:iCs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>
      <w:pPr>
        <w:pStyle w:val="2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213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213"/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213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резерв»).</w:t>
      </w:r>
    </w:p>
    <w:p>
      <w:pPr>
        <w:pStyle w:val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могут быть представлены в электронном виде с использованием </w:t>
      </w:r>
      <w:r>
        <w:rPr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5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Правила представления документов в электронном виде  утверждены постановлением Правительства Российской Федерации от 5 марта 2018 года № 227 и размещены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Гражданский служащий, изъявивший желание участвовать в конкурсе в </w:t>
      </w:r>
      <w:r>
        <w:rPr>
          <w:sz w:val="28"/>
          <w:szCs w:val="28"/>
          <w:lang w:val="ru-RU"/>
        </w:rPr>
        <w:t>комитете</w:t>
      </w:r>
      <w:r>
        <w:rPr>
          <w:rFonts w:hint="default"/>
          <w:sz w:val="28"/>
          <w:szCs w:val="28"/>
          <w:lang w:val="ru-RU"/>
        </w:rPr>
        <w:t xml:space="preserve"> по делам молодежи Костромской области</w:t>
      </w:r>
      <w:r>
        <w:rPr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>
        <w:rPr>
          <w:sz w:val="28"/>
          <w:szCs w:val="28"/>
          <w:lang w:val="ru-RU"/>
        </w:rPr>
        <w:t>заместителя</w:t>
      </w:r>
      <w:r>
        <w:rPr>
          <w:rFonts w:hint="default"/>
          <w:sz w:val="28"/>
          <w:szCs w:val="28"/>
          <w:lang w:val="ru-RU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с просьбой о допуске его к участию в конкурсе.</w:t>
      </w:r>
    </w:p>
    <w:p>
      <w:pPr>
        <w:pStyle w:val="190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highlight w:val="none"/>
        </w:rPr>
      </w:pP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7.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val="ru-RU"/>
        </w:rPr>
        <w:t>комитет</w:t>
      </w:r>
      <w:r>
        <w:rPr>
          <w:rFonts w:hint="default" w:ascii="Times New Roman" w:hAnsi="Times New Roman"/>
          <w:i w:val="0"/>
          <w:iCs w:val="0"/>
          <w:sz w:val="28"/>
          <w:szCs w:val="28"/>
          <w:highlight w:val="none"/>
          <w:lang w:val="ru-RU"/>
        </w:rPr>
        <w:t xml:space="preserve"> по делам молодежи Костромской области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>: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consultantplus://offline/ref=77EE5BE582A0A05C8249F6992BD61D96319276B0737B92C2FC6799A446276AO \o "Федеральный закон от 27.07.2004 N 79-ФЗ (ред. от 03.08.2018) \"О государственной гражданской службе Российской Федерации\"</w:instrTex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instrText xml:space="preserve">{КонсультантПлюс}"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>
      <w:pPr>
        <w:pStyle w:val="178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8. Предполагаемая дата проведения конкурса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14 мая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b w:val="0"/>
          <w:bCs/>
          <w:sz w:val="28"/>
          <w:szCs w:val="28"/>
          <w:highlight w:val="none"/>
        </w:rPr>
        <w:t>20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21</w:t>
      </w:r>
      <w:r>
        <w:rPr>
          <w:b w:val="0"/>
          <w:bCs/>
          <w:sz w:val="28"/>
          <w:szCs w:val="28"/>
          <w:highlight w:val="none"/>
        </w:rPr>
        <w:t xml:space="preserve"> года</w:t>
      </w:r>
      <w:r>
        <w:rPr>
          <w:b/>
          <w:sz w:val="28"/>
          <w:szCs w:val="28"/>
          <w:highlight w:val="none"/>
        </w:rPr>
        <w:t>.</w:t>
      </w:r>
    </w:p>
    <w:p>
      <w:pPr>
        <w:pStyle w:val="178"/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9. </w:t>
      </w:r>
      <w:r>
        <w:rPr>
          <w:color w:val="000000"/>
          <w:sz w:val="28"/>
          <w:szCs w:val="28"/>
          <w:highlight w:val="none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  <w:highlight w:val="none"/>
        </w:rPr>
        <w:t xml:space="preserve"> профессиональных и личностных качеств граждан (гражданских служащих).</w:t>
      </w:r>
    </w:p>
    <w:p>
      <w:pPr>
        <w:pStyle w:val="178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Конкурс проводится в форме: </w:t>
      </w:r>
    </w:p>
    <w:p>
      <w:pPr>
        <w:pStyle w:val="178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1</w:t>
      </w:r>
      <w:r>
        <w:rPr>
          <w:sz w:val="28"/>
          <w:szCs w:val="28"/>
          <w:highlight w:val="none"/>
        </w:rPr>
        <w:t>) предварительного индивидуального собеседования с руководителем структурного подразделения;</w:t>
      </w:r>
    </w:p>
    <w:p>
      <w:pPr>
        <w:pStyle w:val="178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>) тестирования;</w:t>
      </w:r>
    </w:p>
    <w:p>
      <w:pPr>
        <w:pStyle w:val="178"/>
        <w:ind w:firstLine="708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>) индивидуального собеседования с членами конкурсной комиссии.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t>в разделе «</w:t>
      </w:r>
      <w:r>
        <w:rPr>
          <w:sz w:val="28"/>
          <w:szCs w:val="28"/>
          <w:highlight w:val="none"/>
        </w:rPr>
        <w:t>Профессиональное развитие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5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  <w:r>
        <w:rPr>
          <w:sz w:val="28"/>
          <w:szCs w:val="28"/>
          <w:lang w:val="ru-RU"/>
        </w:rPr>
        <w:t>Деулина</w:t>
      </w:r>
      <w:r>
        <w:rPr>
          <w:rFonts w:hint="default"/>
          <w:sz w:val="28"/>
          <w:szCs w:val="28"/>
          <w:lang w:val="ru-RU"/>
        </w:rPr>
        <w:t xml:space="preserve"> Марина Ивановна, консультант сектора финансово-экономического и правового обеспечения комитета по делам молодежи Костромской области</w:t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>
        <w:rPr>
          <w:rFonts w:hint="default"/>
          <w:sz w:val="28"/>
          <w:szCs w:val="28"/>
          <w:lang w:val="ru-RU"/>
        </w:rPr>
        <w:t>45 07 81</w:t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rFonts w:hint="default"/>
          <w:sz w:val="28"/>
          <w:szCs w:val="28"/>
          <w:lang w:val="en-US"/>
        </w:rPr>
        <w:t>kdm@adm44.ru</w:t>
      </w:r>
      <w:r>
        <w:rPr>
          <w:sz w:val="28"/>
          <w:szCs w:val="28"/>
        </w:rPr>
        <w:t>.</w:t>
      </w:r>
    </w:p>
    <w:p>
      <w:pPr>
        <w:pStyle w:val="178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178"/>
        <w:jc w:val="center"/>
        <w:rPr>
          <w:color w:val="000000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8"/>
        <w:jc w:val="center"/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7"/>
        <w:jc w:val="center"/>
      </w:pPr>
      <w:r>
        <w:rPr>
          <w:b/>
          <w:szCs w:val="28"/>
        </w:rPr>
        <w:t>замещающего должность государственной гражданской службы</w:t>
      </w:r>
    </w:p>
    <w:p>
      <w:pPr>
        <w:pStyle w:val="197"/>
        <w:jc w:val="center"/>
      </w:pPr>
      <w:r>
        <w:rPr>
          <w:b/>
          <w:szCs w:val="28"/>
        </w:rPr>
        <w:t>Костромской области заведующего сектором общественных молодежных инициатив и молодежных объединений комитета по делам молодежи Костромской области</w:t>
      </w:r>
    </w:p>
    <w:p>
      <w:pPr>
        <w:pStyle w:val="197"/>
        <w:jc w:val="center"/>
        <w:rPr>
          <w:b/>
        </w:rPr>
      </w:pPr>
    </w:p>
    <w:p>
      <w:pPr>
        <w:pStyle w:val="199"/>
        <w:shd w:val="clear" w:color="auto" w:fill="auto"/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  <w:lang w:val="ru-RU"/>
        </w:rPr>
        <w:t>сектора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заведующий сектором</w:t>
      </w:r>
      <w:r>
        <w:rPr>
          <w:sz w:val="28"/>
          <w:szCs w:val="28"/>
        </w:rPr>
        <w:t xml:space="preserve"> сектора общественных молодежных инициатив и молодежных объединений комитета по делам молодежи Костромской области обязан: </w:t>
      </w:r>
    </w:p>
    <w:p>
      <w:pPr>
        <w:pStyle w:val="190"/>
        <w:widowControl/>
        <w:tabs>
          <w:tab w:val="left" w:pos="1134"/>
        </w:tabs>
        <w:ind w:left="0" w:leftChars="0" w:firstLine="637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9"/>
          <w:sz w:val="28"/>
          <w:szCs w:val="28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разрабатывать положение о секторе общественных молодежных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и молодежных объединений комитета по делам молодежи Костромской области, предложения по структуре сектора и предельной численности сотрудников сектора; </w:t>
      </w:r>
    </w:p>
    <w:p>
      <w:pPr>
        <w:pStyle w:val="190"/>
        <w:widowControl/>
        <w:tabs>
          <w:tab w:val="left" w:pos="1134"/>
        </w:tabs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распределять должностные обязанности сотрудников сектора общественных молодежных инициатив и молодежных объединений комитета по делам молодежи Костромской области,  разрабатывать их должностные регламенты;  </w:t>
      </w:r>
    </w:p>
    <w:p>
      <w:pPr>
        <w:pStyle w:val="190"/>
        <w:widowControl/>
        <w:tabs>
          <w:tab w:val="left" w:pos="1134"/>
        </w:tabs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организовывать работу сотрудников сектора общественных молодежных инициатив и молодежных объединений комитета по делам молодежи Костромской области в соответствии с их должностными обязанностями, давать указания, обязательные для исполнения сотрудниками сектора, и осуществлять контроль за их исполнением в установленные сроки; </w:t>
      </w:r>
    </w:p>
    <w:p>
      <w:pPr>
        <w:pStyle w:val="190"/>
        <w:widowControl/>
        <w:tabs>
          <w:tab w:val="left" w:pos="1134"/>
        </w:tabs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) осуществлять текущее и перспективное планирование работы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90"/>
        <w:widowControl/>
        <w:tabs>
          <w:tab w:val="left" w:pos="1134"/>
        </w:tabs>
        <w:ind w:left="0" w:leftChars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готовить отчеты о работе сектора общественных молодежных инициатив и молодежных объединений комитета по делам молодежи Костромской области; 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highlight w:val="none"/>
        </w:rPr>
        <w:t xml:space="preserve">организовывать работу сектора </w:t>
      </w:r>
      <w:r>
        <w:rPr>
          <w:color w:val="000000"/>
          <w:spacing w:val="9"/>
          <w:sz w:val="28"/>
          <w:szCs w:val="28"/>
          <w:highlight w:val="none"/>
        </w:rPr>
        <w:t>общественных молодежных инициатив и молодежных объединений комитета по делам молодежи Костромской област</w:t>
      </w:r>
      <w:r>
        <w:rPr>
          <w:color w:val="000000"/>
          <w:spacing w:val="9"/>
          <w:sz w:val="28"/>
          <w:szCs w:val="28"/>
          <w:highlight w:val="none"/>
          <w:lang w:val="ru-RU"/>
        </w:rPr>
        <w:t>и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: 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поддержк</w:t>
      </w:r>
      <w:r>
        <w:rPr>
          <w:bCs/>
          <w:sz w:val="28"/>
          <w:szCs w:val="28"/>
          <w:highlight w:val="none"/>
          <w:lang w:val="ru-RU"/>
        </w:rPr>
        <w:t>е</w:t>
      </w:r>
      <w:r>
        <w:rPr>
          <w:bCs/>
          <w:sz w:val="28"/>
          <w:szCs w:val="28"/>
          <w:highlight w:val="none"/>
        </w:rPr>
        <w:t xml:space="preserve"> молодой семьи, в том числе улучшени</w:t>
      </w:r>
      <w:r>
        <w:rPr>
          <w:bCs/>
          <w:sz w:val="28"/>
          <w:szCs w:val="28"/>
          <w:highlight w:val="none"/>
          <w:lang w:val="ru-RU"/>
        </w:rPr>
        <w:t>ю</w:t>
      </w:r>
      <w:r>
        <w:rPr>
          <w:bCs/>
          <w:sz w:val="28"/>
          <w:szCs w:val="28"/>
          <w:highlight w:val="none"/>
        </w:rPr>
        <w:t xml:space="preserve"> жилищных условий;</w:t>
      </w:r>
    </w:p>
    <w:p>
      <w:pPr>
        <w:numPr>
          <w:ilvl w:val="1"/>
          <w:numId w:val="3"/>
        </w:numPr>
        <w:ind w:left="0" w:leftChars="0" w:firstLine="599" w:firstLineChars="214"/>
        <w:jc w:val="both"/>
        <w:rPr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поддержк</w:t>
      </w:r>
      <w:r>
        <w:rPr>
          <w:bCs/>
          <w:sz w:val="28"/>
          <w:szCs w:val="28"/>
          <w:highlight w:val="none"/>
          <w:lang w:val="ru-RU"/>
        </w:rPr>
        <w:t>е</w:t>
      </w:r>
      <w:r>
        <w:rPr>
          <w:bCs/>
          <w:sz w:val="28"/>
          <w:szCs w:val="28"/>
          <w:highlight w:val="none"/>
        </w:rPr>
        <w:t xml:space="preserve"> студенчества и развити</w:t>
      </w:r>
      <w:r>
        <w:rPr>
          <w:bCs/>
          <w:sz w:val="28"/>
          <w:szCs w:val="28"/>
          <w:highlight w:val="none"/>
          <w:lang w:val="ru-RU"/>
        </w:rPr>
        <w:t>ю</w:t>
      </w:r>
      <w:r>
        <w:rPr>
          <w:bCs/>
          <w:sz w:val="28"/>
          <w:szCs w:val="28"/>
          <w:highlight w:val="none"/>
        </w:rPr>
        <w:t xml:space="preserve"> студенческого самоуправления;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поддержк</w:t>
      </w:r>
      <w:r>
        <w:rPr>
          <w:bCs/>
          <w:sz w:val="28"/>
          <w:szCs w:val="28"/>
          <w:highlight w:val="none"/>
          <w:lang w:val="ru-RU"/>
        </w:rPr>
        <w:t>е</w:t>
      </w:r>
      <w:r>
        <w:rPr>
          <w:bCs/>
          <w:sz w:val="28"/>
          <w:szCs w:val="28"/>
          <w:highlight w:val="none"/>
        </w:rPr>
        <w:t xml:space="preserve"> движения студенческих отрядов, молодежных трудовых отрядов;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организаци</w:t>
      </w:r>
      <w:r>
        <w:rPr>
          <w:bCs/>
          <w:sz w:val="28"/>
          <w:szCs w:val="28"/>
          <w:highlight w:val="none"/>
          <w:lang w:val="ru-RU"/>
        </w:rPr>
        <w:t>и</w:t>
      </w:r>
      <w:r>
        <w:rPr>
          <w:bCs/>
          <w:sz w:val="28"/>
          <w:szCs w:val="28"/>
          <w:highlight w:val="none"/>
        </w:rPr>
        <w:t xml:space="preserve"> комплектования групп обучающихся Костромской области, направляемых во всероссийские детские центры  для участия в  профильных сменах; </w:t>
      </w:r>
    </w:p>
    <w:p>
      <w:pPr>
        <w:numPr>
          <w:ilvl w:val="0"/>
          <w:numId w:val="0"/>
        </w:numPr>
        <w:tabs>
          <w:tab w:val="left" w:pos="0"/>
          <w:tab w:val="left" w:pos="600"/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по </w:t>
      </w:r>
      <w:r>
        <w:rPr>
          <w:bCs/>
          <w:sz w:val="28"/>
          <w:szCs w:val="28"/>
          <w:highlight w:val="none"/>
          <w:lang w:val="ru-RU"/>
        </w:rPr>
        <w:t>м</w:t>
      </w:r>
      <w:r>
        <w:rPr>
          <w:bCs/>
          <w:sz w:val="28"/>
          <w:szCs w:val="28"/>
          <w:highlight w:val="none"/>
        </w:rPr>
        <w:t>ониторинг</w:t>
      </w:r>
      <w:r>
        <w:rPr>
          <w:bCs/>
          <w:sz w:val="28"/>
          <w:szCs w:val="28"/>
          <w:highlight w:val="none"/>
          <w:lang w:val="ru-RU"/>
        </w:rPr>
        <w:t>у</w:t>
      </w:r>
      <w:r>
        <w:rPr>
          <w:bCs/>
          <w:sz w:val="28"/>
          <w:szCs w:val="28"/>
          <w:highlight w:val="none"/>
        </w:rPr>
        <w:t xml:space="preserve"> организации летнего отдыха детей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и молодежи</w:t>
      </w:r>
      <w:r>
        <w:rPr>
          <w:bCs/>
          <w:sz w:val="28"/>
          <w:szCs w:val="28"/>
          <w:highlight w:val="none"/>
        </w:rPr>
        <w:t>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по организации </w:t>
      </w:r>
      <w:r>
        <w:rPr>
          <w:bCs/>
          <w:sz w:val="28"/>
          <w:szCs w:val="28"/>
          <w:highlight w:val="none"/>
        </w:rPr>
        <w:t>информационно</w:t>
      </w:r>
      <w:r>
        <w:rPr>
          <w:bCs/>
          <w:sz w:val="28"/>
          <w:szCs w:val="28"/>
          <w:highlight w:val="none"/>
          <w:lang w:val="ru-RU"/>
        </w:rPr>
        <w:t>го</w:t>
      </w:r>
      <w:r>
        <w:rPr>
          <w:bCs/>
          <w:sz w:val="28"/>
          <w:szCs w:val="28"/>
          <w:highlight w:val="none"/>
        </w:rPr>
        <w:t>, организационно</w:t>
      </w:r>
      <w:r>
        <w:rPr>
          <w:bCs/>
          <w:sz w:val="28"/>
          <w:szCs w:val="28"/>
          <w:highlight w:val="none"/>
          <w:lang w:val="ru-RU"/>
        </w:rPr>
        <w:t>го</w:t>
      </w:r>
      <w:r>
        <w:rPr>
          <w:bCs/>
          <w:sz w:val="28"/>
          <w:szCs w:val="28"/>
          <w:highlight w:val="none"/>
        </w:rPr>
        <w:t xml:space="preserve"> и методическо</w:t>
      </w:r>
      <w:r>
        <w:rPr>
          <w:bCs/>
          <w:sz w:val="28"/>
          <w:szCs w:val="28"/>
          <w:highlight w:val="none"/>
          <w:lang w:val="ru-RU"/>
        </w:rPr>
        <w:t>го</w:t>
      </w:r>
      <w:r>
        <w:rPr>
          <w:bCs/>
          <w:sz w:val="28"/>
          <w:szCs w:val="28"/>
          <w:highlight w:val="none"/>
        </w:rPr>
        <w:t xml:space="preserve"> обеспечени</w:t>
      </w:r>
      <w:r>
        <w:rPr>
          <w:bCs/>
          <w:sz w:val="28"/>
          <w:szCs w:val="28"/>
          <w:highlight w:val="none"/>
          <w:lang w:val="ru-RU"/>
        </w:rPr>
        <w:t>я</w:t>
      </w:r>
      <w:r>
        <w:rPr>
          <w:bCs/>
          <w:sz w:val="28"/>
          <w:szCs w:val="28"/>
          <w:highlight w:val="none"/>
        </w:rPr>
        <w:t xml:space="preserve"> формирования и деятельности Молодежного правительства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развити</w:t>
      </w:r>
      <w:r>
        <w:rPr>
          <w:bCs/>
          <w:sz w:val="28"/>
          <w:szCs w:val="28"/>
          <w:highlight w:val="none"/>
          <w:lang w:val="ru-RU"/>
        </w:rPr>
        <w:t>ю</w:t>
      </w:r>
      <w:r>
        <w:rPr>
          <w:bCs/>
          <w:sz w:val="28"/>
          <w:szCs w:val="28"/>
          <w:highlight w:val="none"/>
        </w:rPr>
        <w:t xml:space="preserve"> Общероссийской общественно-государственной детско-юношеской организации «Российское движение школьников» в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  <w:lang w:val="ru-RU"/>
        </w:rPr>
        <w:t>по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bCs/>
          <w:sz w:val="28"/>
          <w:szCs w:val="28"/>
          <w:highlight w:val="none"/>
          <w:lang w:val="ru-RU"/>
        </w:rPr>
        <w:t>организации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участия представителей молодежи Костромской области во всероссийских форумных кампаниях; 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по организации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ведени</w:t>
      </w:r>
      <w:r>
        <w:rPr>
          <w:rFonts w:hint="default" w:cs="Times New Roman"/>
          <w:sz w:val="28"/>
          <w:szCs w:val="28"/>
          <w:highlight w:val="none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регионального реестра молодежных и детских объединений, пользующихся государственной поддержкой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cs="Times New Roman"/>
          <w:bCs/>
          <w:sz w:val="28"/>
          <w:szCs w:val="28"/>
          <w:highlight w:val="none"/>
          <w:lang w:val="ru-RU"/>
        </w:rPr>
        <w:t xml:space="preserve">по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>выработк</w:t>
      </w:r>
      <w:r>
        <w:rPr>
          <w:rFonts w:hint="default" w:cs="Times New Roman"/>
          <w:bCs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и реализаци</w:t>
      </w:r>
      <w:r>
        <w:rPr>
          <w:rFonts w:hint="default" w:cs="Times New Roman"/>
          <w:bCs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ru-RU"/>
        </w:rPr>
        <w:t xml:space="preserve"> мер по повышению профессионального мастерства руководителей и специалистов сферы молодежной политики в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7) </w:t>
      </w:r>
      <w:r>
        <w:rPr>
          <w:bCs/>
          <w:sz w:val="28"/>
          <w:szCs w:val="28"/>
          <w:highlight w:val="none"/>
        </w:rPr>
        <w:t>участ</w:t>
      </w:r>
      <w:r>
        <w:rPr>
          <w:bCs/>
          <w:sz w:val="28"/>
          <w:szCs w:val="28"/>
          <w:highlight w:val="none"/>
          <w:lang w:val="ru-RU"/>
        </w:rPr>
        <w:t>вовать</w:t>
      </w:r>
      <w:r>
        <w:rPr>
          <w:bCs/>
          <w:sz w:val="28"/>
          <w:szCs w:val="28"/>
          <w:highlight w:val="none"/>
        </w:rPr>
        <w:t xml:space="preserve">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8)  контролировать ведение </w:t>
      </w:r>
      <w:r>
        <w:rPr>
          <w:bCs/>
          <w:sz w:val="28"/>
          <w:szCs w:val="28"/>
          <w:highlight w:val="none"/>
        </w:rPr>
        <w:t>делопроизводства в комитете по делам молодежи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highlight w:val="none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9) исполнять и контролировать исполнение подчиненными сотрудниками </w:t>
      </w:r>
      <w:r>
        <w:rPr>
          <w:bCs/>
          <w:sz w:val="28"/>
          <w:szCs w:val="28"/>
          <w:highlight w:val="none"/>
        </w:rPr>
        <w:t>поручени</w:t>
      </w:r>
      <w:r>
        <w:rPr>
          <w:bCs/>
          <w:sz w:val="28"/>
          <w:szCs w:val="28"/>
          <w:highlight w:val="none"/>
          <w:lang w:val="ru-RU"/>
        </w:rPr>
        <w:t>я</w:t>
      </w:r>
      <w:r>
        <w:rPr>
          <w:bCs/>
          <w:sz w:val="28"/>
          <w:szCs w:val="28"/>
          <w:highlight w:val="none"/>
        </w:rPr>
        <w:t xml:space="preserve"> (указани</w:t>
      </w:r>
      <w:r>
        <w:rPr>
          <w:bCs/>
          <w:sz w:val="28"/>
          <w:szCs w:val="28"/>
          <w:highlight w:val="none"/>
          <w:lang w:val="ru-RU"/>
        </w:rPr>
        <w:t>я</w:t>
      </w:r>
      <w:r>
        <w:rPr>
          <w:bCs/>
          <w:sz w:val="28"/>
          <w:szCs w:val="28"/>
          <w:highlight w:val="none"/>
        </w:rPr>
        <w:t xml:space="preserve">) Президента Российской Федерации,  Правительства Российской Федерации, губернатора Костромской области, заместителя губернатора Костромской области, курирующего вопросы  реализации государственной и выработке региональной молодежной политики, </w:t>
      </w:r>
      <w:r>
        <w:rPr>
          <w:bCs/>
          <w:sz w:val="28"/>
          <w:szCs w:val="28"/>
          <w:highlight w:val="none"/>
          <w:lang w:val="ru-RU"/>
        </w:rPr>
        <w:t>требования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</w:t>
      </w:r>
      <w:r>
        <w:rPr>
          <w:bCs/>
          <w:sz w:val="28"/>
          <w:szCs w:val="28"/>
          <w:highlight w:val="none"/>
        </w:rPr>
        <w:t xml:space="preserve">нормативных правовых актов 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в сфере молодежной политики и </w:t>
      </w:r>
      <w:r>
        <w:rPr>
          <w:bCs/>
          <w:sz w:val="28"/>
          <w:szCs w:val="28"/>
          <w:highlight w:val="none"/>
          <w:lang w:val="ru-RU"/>
        </w:rPr>
        <w:t>контролировать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их</w:t>
      </w:r>
      <w:r>
        <w:rPr>
          <w:bCs/>
          <w:sz w:val="28"/>
          <w:szCs w:val="28"/>
          <w:highlight w:val="none"/>
        </w:rPr>
        <w:t xml:space="preserve"> исполнение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сотрудниками сектора общественных молодежных инициатив и молодежных объединений комитета по делам молодежи Костромской области</w:t>
      </w:r>
      <w:r>
        <w:rPr>
          <w:bCs/>
          <w:sz w:val="28"/>
          <w:szCs w:val="28"/>
          <w:highlight w:val="none"/>
        </w:rPr>
        <w:t>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rFonts w:hint="default"/>
          <w:highlight w:val="none"/>
          <w:lang w:val="ru-RU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 xml:space="preserve">10) </w:t>
      </w:r>
      <w:r>
        <w:rPr>
          <w:bCs/>
          <w:sz w:val="28"/>
          <w:szCs w:val="28"/>
          <w:highlight w:val="none"/>
          <w:lang w:val="ru-RU"/>
        </w:rPr>
        <w:t>осуществлять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работу по ведению </w:t>
      </w:r>
      <w:r>
        <w:rPr>
          <w:bCs/>
          <w:sz w:val="28"/>
          <w:szCs w:val="28"/>
          <w:highlight w:val="none"/>
        </w:rPr>
        <w:t xml:space="preserve">раздела «Результаты рассмотрения обращений» </w:t>
      </w:r>
      <w:r>
        <w:rPr>
          <w:sz w:val="28"/>
          <w:szCs w:val="28"/>
          <w:highlight w:val="none"/>
        </w:rPr>
        <w:t>на портале ССТУ.РФ</w:t>
      </w:r>
      <w:r>
        <w:rPr>
          <w:rFonts w:hint="default"/>
          <w:sz w:val="28"/>
          <w:szCs w:val="28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регистрации обращений и ответов на обращения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в базе данных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 xml:space="preserve">в автоматизированной системе электронного документооборота и делопроизводства на основе программного обеспечения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Company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Media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IBM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 xml:space="preserve"> «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Lotus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  <w:lang w:val="en-US"/>
        </w:rPr>
        <w:t>Notes</w:t>
      </w: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»</w:t>
      </w:r>
      <w:r>
        <w:rPr>
          <w:rFonts w:hint="default" w:cs="Times New Roman"/>
          <w:bCs/>
          <w:sz w:val="28"/>
          <w:szCs w:val="28"/>
          <w:highlight w:val="none"/>
          <w:lang w:val="ru-RU"/>
        </w:rPr>
        <w:t>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11) организовывать и контролировать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>предоставлени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государственной услуги «Оценка качества оказания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социально ориентированной некоммерческой организацией общественно полезной услуги по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>оказанию содействия молодежи в вопросах трудоустройства,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highlight w:val="none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>социальной реабилитации, трудоустройству несовершенноле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  <w:highlight w:val="none"/>
          <w:lang w:eastAsia="en-US"/>
        </w:rPr>
        <w:t>тних граждан»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highlight w:val="none"/>
          <w:lang w:val="ru-RU" w:eastAsia="en-US"/>
        </w:rPr>
        <w:t>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  <w:highlight w:val="none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highlight w:val="none"/>
          <w:lang w:val="ru-RU" w:eastAsia="en-US"/>
        </w:rPr>
        <w:t xml:space="preserve">12) организовывать </w:t>
      </w:r>
      <w:r>
        <w:rPr>
          <w:bCs/>
          <w:sz w:val="28"/>
          <w:szCs w:val="28"/>
          <w:highlight w:val="none"/>
        </w:rPr>
        <w:t>информационное обеспечение государственной молодежной политики в части полномочий сектора, в том числе взаимодействие со СМИ;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13) реализовывать меры по организации </w:t>
      </w:r>
      <w:r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  <w:lang w:val="ru-RU"/>
        </w:rPr>
        <w:t>ой</w:t>
      </w:r>
      <w:r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молодежных инициатив, в том числе деятельности молодежных, студенческих и детских общественных объединений;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14) реализовывать меры </w:t>
      </w:r>
      <w:r>
        <w:rPr>
          <w:bCs/>
          <w:sz w:val="28"/>
          <w:szCs w:val="28"/>
        </w:rPr>
        <w:t>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, продвижени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и пропаганд</w:t>
      </w:r>
      <w:r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</w:rPr>
        <w:t xml:space="preserve"> успехов талантливой молодежи;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15) реализовывать меры по </w:t>
      </w:r>
      <w:r>
        <w:rPr>
          <w:bCs/>
          <w:sz w:val="28"/>
          <w:szCs w:val="28"/>
        </w:rPr>
        <w:t>создани</w:t>
      </w:r>
      <w:r>
        <w:rPr>
          <w:bCs/>
          <w:sz w:val="28"/>
          <w:szCs w:val="28"/>
          <w:lang w:val="ru-RU"/>
        </w:rPr>
        <w:t>ю</w:t>
      </w:r>
      <w:r>
        <w:rPr>
          <w:bCs/>
          <w:sz w:val="28"/>
          <w:szCs w:val="28"/>
        </w:rPr>
        <w:t xml:space="preserve"> условий для реализации проектов, программ молодежными и детскими общественными объединениями Костромской области и внедрени</w:t>
      </w:r>
      <w:r>
        <w:rPr>
          <w:bCs/>
          <w:sz w:val="28"/>
          <w:szCs w:val="28"/>
          <w:lang w:val="ru-RU"/>
        </w:rPr>
        <w:t>ю</w:t>
      </w:r>
      <w:r>
        <w:rPr>
          <w:bCs/>
          <w:sz w:val="28"/>
          <w:szCs w:val="28"/>
        </w:rPr>
        <w:t xml:space="preserve"> их результатов в практику;</w:t>
      </w:r>
    </w:p>
    <w:p>
      <w:pPr>
        <w:numPr>
          <w:ilvl w:val="1"/>
          <w:numId w:val="4"/>
        </w:numPr>
        <w:suppressAutoHyphens/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16) </w:t>
      </w:r>
      <w:r>
        <w:rPr>
          <w:bCs/>
          <w:sz w:val="28"/>
          <w:szCs w:val="28"/>
        </w:rPr>
        <w:t>организ</w:t>
      </w:r>
      <w:r>
        <w:rPr>
          <w:bCs/>
          <w:sz w:val="28"/>
          <w:szCs w:val="28"/>
          <w:lang w:val="ru-RU"/>
        </w:rPr>
        <w:t>овывать</w:t>
      </w:r>
      <w:r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национального проекта «Образование» в части государственной поддержки талантливой молодежи</w:t>
      </w:r>
      <w:r>
        <w:rPr>
          <w:rFonts w:hint="default"/>
          <w:bCs/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</w:rPr>
        <w:t>работа</w:t>
      </w:r>
      <w:r>
        <w:rPr>
          <w:sz w:val="28"/>
          <w:szCs w:val="28"/>
          <w:lang w:val="ru-RU"/>
        </w:rPr>
        <w:t>ть</w:t>
      </w:r>
      <w:r>
        <w:rPr>
          <w:sz w:val="28"/>
          <w:szCs w:val="28"/>
        </w:rPr>
        <w:t xml:space="preserve"> в ЕИС «Электронный бюджет» в рамках своих полномочий;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 xml:space="preserve">17) </w:t>
      </w:r>
      <w:r>
        <w:rPr>
          <w:bCs/>
          <w:sz w:val="28"/>
          <w:szCs w:val="28"/>
        </w:rPr>
        <w:t>организ</w:t>
      </w:r>
      <w:r>
        <w:rPr>
          <w:bCs/>
          <w:sz w:val="28"/>
          <w:szCs w:val="28"/>
          <w:lang w:val="ru-RU"/>
        </w:rPr>
        <w:t>овывать</w:t>
      </w:r>
      <w:r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  <w:lang w:val="ru-RU"/>
        </w:rPr>
        <w:t>я</w:t>
      </w:r>
      <w:r>
        <w:rPr>
          <w:rFonts w:hint="default"/>
          <w:bCs/>
          <w:sz w:val="28"/>
          <w:szCs w:val="28"/>
          <w:lang w:val="ru-RU"/>
        </w:rPr>
        <w:t xml:space="preserve"> по </w:t>
      </w:r>
      <w:r>
        <w:rPr>
          <w:bCs/>
          <w:sz w:val="28"/>
          <w:szCs w:val="28"/>
        </w:rPr>
        <w:t>гармонизаци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межэтнических отношений в молодежной среде;</w:t>
      </w:r>
    </w:p>
    <w:p>
      <w:pPr>
        <w:numPr>
          <w:ilvl w:val="1"/>
          <w:numId w:val="5"/>
        </w:numPr>
        <w:tabs>
          <w:tab w:val="left" w:pos="735"/>
        </w:tabs>
        <w:ind w:left="0" w:leftChars="0" w:firstLine="599" w:firstLineChars="214"/>
        <w:jc w:val="both"/>
        <w:rPr>
          <w:highlight w:val="none"/>
        </w:rPr>
      </w:pPr>
      <w:r>
        <w:rPr>
          <w:rFonts w:hint="default"/>
          <w:bCs/>
          <w:color w:val="000000"/>
          <w:sz w:val="28"/>
          <w:szCs w:val="28"/>
          <w:lang w:val="ru-RU"/>
        </w:rPr>
        <w:t xml:space="preserve">18) </w:t>
      </w:r>
      <w:r>
        <w:rPr>
          <w:bCs/>
          <w:sz w:val="28"/>
          <w:szCs w:val="28"/>
        </w:rPr>
        <w:t>организ</w:t>
      </w:r>
      <w:r>
        <w:rPr>
          <w:bCs/>
          <w:sz w:val="28"/>
          <w:szCs w:val="28"/>
          <w:lang w:val="ru-RU"/>
        </w:rPr>
        <w:t>овывать</w:t>
      </w:r>
      <w:r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  <w:lang w:val="ru-RU"/>
        </w:rPr>
        <w:t>я</w:t>
      </w:r>
      <w:r>
        <w:rPr>
          <w:rFonts w:hint="default"/>
          <w:bCs/>
          <w:sz w:val="28"/>
          <w:szCs w:val="28"/>
          <w:lang w:val="ru-RU"/>
        </w:rPr>
        <w:t xml:space="preserve"> по </w:t>
      </w:r>
      <w:r>
        <w:rPr>
          <w:bCs/>
          <w:sz w:val="28"/>
          <w:szCs w:val="28"/>
          <w:highlight w:val="none"/>
        </w:rPr>
        <w:t>развити</w:t>
      </w:r>
      <w:r>
        <w:rPr>
          <w:bCs/>
          <w:sz w:val="28"/>
          <w:szCs w:val="28"/>
          <w:highlight w:val="none"/>
          <w:lang w:val="ru-RU"/>
        </w:rPr>
        <w:t>ю</w:t>
      </w:r>
      <w:r>
        <w:rPr>
          <w:bCs/>
          <w:sz w:val="28"/>
          <w:szCs w:val="28"/>
          <w:highlight w:val="none"/>
        </w:rPr>
        <w:t xml:space="preserve"> и государственн</w:t>
      </w:r>
      <w:r>
        <w:rPr>
          <w:bCs/>
          <w:sz w:val="28"/>
          <w:szCs w:val="28"/>
          <w:highlight w:val="none"/>
          <w:lang w:val="ru-RU"/>
        </w:rPr>
        <w:t>ой</w:t>
      </w:r>
      <w:r>
        <w:rPr>
          <w:bCs/>
          <w:sz w:val="28"/>
          <w:szCs w:val="28"/>
          <w:highlight w:val="none"/>
        </w:rPr>
        <w:t xml:space="preserve"> поддержк</w:t>
      </w:r>
      <w:r>
        <w:rPr>
          <w:bCs/>
          <w:sz w:val="28"/>
          <w:szCs w:val="28"/>
          <w:highlight w:val="none"/>
          <w:lang w:val="ru-RU"/>
        </w:rPr>
        <w:t>е</w:t>
      </w:r>
      <w:r>
        <w:rPr>
          <w:bCs/>
          <w:sz w:val="28"/>
          <w:szCs w:val="28"/>
          <w:highlight w:val="none"/>
        </w:rPr>
        <w:t xml:space="preserve"> молодежного предпринимательства;</w:t>
      </w:r>
    </w:p>
    <w:p>
      <w:pPr>
        <w:numPr>
          <w:ilvl w:val="1"/>
          <w:numId w:val="2"/>
        </w:numPr>
        <w:tabs>
          <w:tab w:val="left" w:pos="108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highlight w:val="none"/>
          <w:lang w:val="ru-RU"/>
        </w:rPr>
        <w:t>19</w:t>
      </w:r>
      <w:r>
        <w:rPr>
          <w:bCs/>
          <w:sz w:val="28"/>
          <w:szCs w:val="28"/>
          <w:highlight w:val="none"/>
        </w:rPr>
        <w:t>) осуществлять работу по ведению для</w:t>
      </w:r>
      <w:r>
        <w:rPr>
          <w:bCs/>
          <w:sz w:val="28"/>
          <w:szCs w:val="28"/>
        </w:rPr>
        <w:t xml:space="preserve"> молодежи общедоступного Интернет-портала по вопросам компетенции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ектора общественных молодежных инициатив и молодежных объединений комитета по делам молодежи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>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22</w:t>
      </w:r>
      <w:r>
        <w:rPr>
          <w:bCs/>
          <w:sz w:val="28"/>
          <w:szCs w:val="28"/>
        </w:rPr>
        <w:t>) готовить  заключения по проектам нормативных правовых актов, поступающих на согласование в комитет по делам молодежи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23</w:t>
      </w:r>
      <w:r>
        <w:rPr>
          <w:bCs/>
          <w:sz w:val="28"/>
          <w:szCs w:val="28"/>
        </w:rPr>
        <w:t>) обеспечить</w:t>
      </w:r>
      <w:r>
        <w:rPr>
          <w:sz w:val="28"/>
          <w:szCs w:val="28"/>
        </w:rPr>
        <w:t xml:space="preserve"> реализацию мероприятий федеральных и региональных паспортов проектов в рамках национальных проектов Российской Федерации;</w:t>
      </w:r>
    </w:p>
    <w:p>
      <w:pPr>
        <w:numPr>
          <w:ilvl w:val="1"/>
          <w:numId w:val="2"/>
        </w:numPr>
        <w:tabs>
          <w:tab w:val="left" w:pos="108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24</w:t>
      </w:r>
      <w:r>
        <w:rPr>
          <w:bCs/>
          <w:sz w:val="28"/>
          <w:szCs w:val="28"/>
        </w:rPr>
        <w:t xml:space="preserve">) организовывать участие сотрудников сектора общественных и молодежных инициатив и молодежных объединений </w:t>
      </w:r>
      <w:r>
        <w:rPr>
          <w:bCs/>
          <w:sz w:val="28"/>
          <w:szCs w:val="28"/>
          <w:lang w:val="ru-RU"/>
        </w:rPr>
        <w:t>комитета</w:t>
      </w:r>
      <w:r>
        <w:rPr>
          <w:rFonts w:hint="default"/>
          <w:bCs/>
          <w:sz w:val="28"/>
          <w:szCs w:val="28"/>
          <w:lang w:val="ru-RU"/>
        </w:rPr>
        <w:t xml:space="preserve"> по делам молодежи </w:t>
      </w:r>
      <w:r>
        <w:rPr>
          <w:bCs/>
          <w:sz w:val="28"/>
          <w:szCs w:val="28"/>
        </w:rPr>
        <w:t>Костромской области в установленном порядке: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формировании планов работы комитета по делам молодежи Костромской области в части компетенции сектора </w:t>
      </w:r>
      <w:r>
        <w:rPr>
          <w:bCs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подготовке отчетных материалов по вопросам компетенции </w:t>
      </w:r>
      <w:r>
        <w:rPr>
          <w:bCs/>
          <w:sz w:val="28"/>
          <w:szCs w:val="28"/>
          <w:lang w:val="ru-RU"/>
        </w:rPr>
        <w:t>сектора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общественных молодежных инициатив и молодежных объединений комитета по делам молодежи Костромской области; 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предложений в план работы администрации Костромской области</w:t>
      </w:r>
      <w:r>
        <w:rPr>
          <w:bCs/>
          <w:sz w:val="28"/>
          <w:szCs w:val="28"/>
        </w:rPr>
        <w:t>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разработке и реализации программ, прогнозов, концепций, проектов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комитета по делам молодежи Костромской области по вопросам, отнесенным к компетенции сектора общественных молодежных инициатив и молодежных объединений комитета по делам молодежи Костромской области; </w:t>
      </w:r>
    </w:p>
    <w:p>
      <w:pPr>
        <w:numPr>
          <w:ilvl w:val="1"/>
          <w:numId w:val="5"/>
        </w:numPr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по вопросам компетенции сектора </w:t>
      </w:r>
      <w:r>
        <w:rPr>
          <w:color w:val="000000"/>
          <w:spacing w:val="9"/>
          <w:sz w:val="28"/>
          <w:szCs w:val="28"/>
        </w:rPr>
        <w:t>патриотического воспитания и реализации молодежных программ</w:t>
      </w:r>
      <w:r>
        <w:rPr>
          <w:bCs/>
          <w:sz w:val="28"/>
          <w:szCs w:val="28"/>
        </w:rPr>
        <w:t xml:space="preserve"> комитета по делам молодежи Костромской области; </w:t>
      </w:r>
    </w:p>
    <w:p>
      <w:pPr>
        <w:numPr>
          <w:ilvl w:val="1"/>
          <w:numId w:val="3"/>
        </w:numPr>
        <w:tabs>
          <w:tab w:val="left" w:pos="735"/>
        </w:tabs>
        <w:ind w:left="0" w:leftChars="0" w:firstLine="599" w:firstLineChars="214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материалов в проекты докладов в администрацию Костромской области; 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отчетов по запросу органов государственной власти Российской Федерации и Костромской области по вопросам, относящимся к компетенции комитета по делам молодежи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информаций о ходе реализации федеральных</w:t>
      </w:r>
      <w:r>
        <w:rPr>
          <w:rFonts w:hint="default"/>
          <w:bCs/>
          <w:sz w:val="28"/>
          <w:szCs w:val="28"/>
          <w:lang w:val="ru-RU"/>
        </w:rPr>
        <w:t xml:space="preserve"> и региональных</w:t>
      </w:r>
      <w:r>
        <w:rPr>
          <w:bCs/>
          <w:sz w:val="28"/>
          <w:szCs w:val="28"/>
        </w:rPr>
        <w:t xml:space="preserve"> </w:t>
      </w:r>
      <w:r>
        <w:rPr>
          <w:rFonts w:hint="default"/>
          <w:bCs/>
          <w:sz w:val="28"/>
          <w:szCs w:val="28"/>
          <w:lang w:val="ru-RU"/>
        </w:rPr>
        <w:t xml:space="preserve"> проектов, </w:t>
      </w:r>
      <w:r>
        <w:rPr>
          <w:bCs/>
          <w:sz w:val="28"/>
          <w:szCs w:val="28"/>
        </w:rPr>
        <w:t>государственных и целевых программ;</w:t>
      </w:r>
    </w:p>
    <w:p>
      <w:pPr>
        <w:numPr>
          <w:ilvl w:val="0"/>
          <w:numId w:val="0"/>
        </w:numPr>
        <w:tabs>
          <w:tab w:val="left" w:pos="108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25</w:t>
      </w:r>
      <w:r>
        <w:rPr>
          <w:bCs/>
          <w:sz w:val="28"/>
          <w:szCs w:val="28"/>
        </w:rPr>
        <w:t>) осуществлять информационное обеспечение подведомственных учреждений: направление в учреждения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numPr>
          <w:ilvl w:val="0"/>
          <w:numId w:val="0"/>
        </w:numPr>
        <w:tabs>
          <w:tab w:val="left" w:pos="108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26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Костромской области, и других мероприятиях по вопросам своей компетенции по основным направлениям государственной молодежной политики;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27</w:t>
      </w:r>
      <w:r>
        <w:rPr>
          <w:bCs/>
          <w:sz w:val="28"/>
          <w:szCs w:val="28"/>
        </w:rPr>
        <w:t>) осуществлять в пределах компетенции сектора общественных молодежных инициатив и молодежных объединений комитета по делам молодежи Костромской области контроль за организацией мероприятий, проводимых подведомственными учреждениями;</w:t>
      </w:r>
    </w:p>
    <w:p>
      <w:pPr>
        <w:numPr>
          <w:ilvl w:val="0"/>
          <w:numId w:val="0"/>
        </w:numPr>
        <w:tabs>
          <w:tab w:val="left" w:pos="0"/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28</w:t>
      </w:r>
      <w:r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ru-RU"/>
        </w:rPr>
        <w:t>организовывать</w:t>
      </w:r>
      <w:r>
        <w:rPr>
          <w:rFonts w:hint="default"/>
          <w:bCs/>
          <w:sz w:val="28"/>
          <w:szCs w:val="28"/>
          <w:lang w:val="ru-RU"/>
        </w:rPr>
        <w:t xml:space="preserve"> и проводить мероприятия  по гармонизации межэтнических отношений в молодежной среде;</w:t>
      </w:r>
    </w:p>
    <w:p>
      <w:pPr>
        <w:numPr>
          <w:ilvl w:val="1"/>
          <w:numId w:val="2"/>
        </w:numPr>
        <w:tabs>
          <w:tab w:val="left" w:pos="108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29</w:t>
      </w:r>
      <w:r>
        <w:rPr>
          <w:bCs/>
          <w:sz w:val="28"/>
          <w:szCs w:val="28"/>
        </w:rPr>
        <w:t>) обеспечивать участие представителей талантливой молодежи в международных, всероссийских, межрегиональных и областных конкурсах молодежи;</w:t>
      </w:r>
    </w:p>
    <w:p>
      <w:pPr>
        <w:spacing w:beforeLines="0" w:afterLines="0"/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highlight w:val="yellow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30</w:t>
      </w:r>
      <w:r>
        <w:rPr>
          <w:rFonts w:hint="default" w:ascii="Times New Roman" w:hAnsi="Times New Roman" w:cs="Times New Roman"/>
          <w:bCs/>
          <w:sz w:val="28"/>
          <w:szCs w:val="28"/>
        </w:rPr>
        <w:t>) организовывать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и проводить конкурсный отбор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молодежных и детских общественных объединений </w:t>
      </w:r>
      <w:r>
        <w:rPr>
          <w:rFonts w:hint="default" w:cs="Times New Roman"/>
          <w:sz w:val="28"/>
          <w:szCs w:val="28"/>
          <w:lang w:val="ru-RU"/>
        </w:rPr>
        <w:t xml:space="preserve"> в целях </w:t>
      </w:r>
      <w:r>
        <w:rPr>
          <w:rFonts w:hint="default" w:ascii="Times New Roman" w:hAnsi="Times New Roman" w:cs="Times New Roman"/>
          <w:sz w:val="28"/>
          <w:szCs w:val="28"/>
        </w:rPr>
        <w:t>предоставления субсидий из областного бюджета на реализацию социально значимых проектов и программ в Костромской области в сфере государственной молодежной политики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widowControl/>
        <w:numPr>
          <w:ilvl w:val="1"/>
          <w:numId w:val="2"/>
        </w:numPr>
        <w:tabs>
          <w:tab w:val="left" w:pos="0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31</w:t>
      </w:r>
      <w:r>
        <w:rPr>
          <w:bCs/>
          <w:sz w:val="28"/>
          <w:szCs w:val="28"/>
        </w:rPr>
        <w:t xml:space="preserve">) 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осуществлять контроль за достижением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планируемы</w:t>
      </w:r>
      <w:r>
        <w:rPr>
          <w:bCs/>
          <w:sz w:val="28"/>
          <w:szCs w:val="28"/>
          <w:lang w:val="ru-RU"/>
        </w:rPr>
        <w:t>х</w:t>
      </w:r>
      <w:r>
        <w:rPr>
          <w:bCs/>
          <w:sz w:val="28"/>
          <w:szCs w:val="28"/>
        </w:rPr>
        <w:t xml:space="preserve"> значени</w:t>
      </w:r>
      <w:r>
        <w:rPr>
          <w:bCs/>
          <w:sz w:val="28"/>
          <w:szCs w:val="28"/>
          <w:lang w:val="ru-RU"/>
        </w:rPr>
        <w:t>й</w:t>
      </w:r>
      <w:r>
        <w:rPr>
          <w:bCs/>
          <w:sz w:val="28"/>
          <w:szCs w:val="28"/>
        </w:rPr>
        <w:t xml:space="preserve"> целевых показателей федеральных государственных и целевых программ, ведомственных целевых программ</w:t>
      </w:r>
      <w:r>
        <w:rPr>
          <w:rFonts w:hint="default"/>
          <w:bCs/>
          <w:sz w:val="28"/>
          <w:szCs w:val="28"/>
          <w:lang w:val="ru-RU"/>
        </w:rPr>
        <w:t xml:space="preserve">; </w:t>
      </w:r>
    </w:p>
    <w:p>
      <w:pPr>
        <w:spacing w:beforeLines="0" w:afterLines="0"/>
        <w:ind w:left="0" w:leftChars="0" w:firstLine="60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/>
          <w:bCs/>
          <w:sz w:val="28"/>
          <w:szCs w:val="28"/>
          <w:lang w:val="ru-RU"/>
        </w:rPr>
        <w:t xml:space="preserve">32)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организовывать мероприятия:</w:t>
      </w:r>
    </w:p>
    <w:p>
      <w:pPr>
        <w:spacing w:beforeLines="0" w:afterLines="0"/>
        <w:ind w:left="0" w:leftChars="0" w:firstLine="60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по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одейств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ию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пропаганде, популяризации науки и инноваций, вовлечению молодежи в инновационные всероссийские, международные проекты в сфере образования, науки, техники, культуры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hint="default" w:ascii="Arial" w:hAnsi="Arial"/>
          <w:b w:val="0"/>
          <w:bCs w:val="0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развитию системы поддержки молодых ученых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spacing w:beforeLines="0" w:afterLines="0"/>
        <w:ind w:left="0" w:leftChars="0" w:firstLine="600" w:firstLineChars="0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 взаимодействию  с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молодых ученых, студенчески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научны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обществ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и клуб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молодых исследователей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33</w:t>
      </w:r>
      <w:r>
        <w:rPr>
          <w:sz w:val="28"/>
          <w:szCs w:val="28"/>
        </w:rPr>
        <w:t>) организовывать работу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ежведомственного совета по реализации государственной молодежной политики при губернаторе Костромской области;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34</w:t>
      </w:r>
      <w:r>
        <w:rPr>
          <w:bCs/>
          <w:sz w:val="28"/>
          <w:szCs w:val="28"/>
        </w:rPr>
        <w:t xml:space="preserve">) координировать работу подведомственных учреждений, органов муниципальных образований Костромской области, осуществляющих управление в сфере государственной молодежной политики, по вопросам государственная поддержка молодежных инициатив, в том числе деятельности </w:t>
      </w:r>
      <w:r>
        <w:rPr>
          <w:bCs/>
          <w:sz w:val="28"/>
          <w:szCs w:val="28"/>
          <w:lang w:val="ru-RU"/>
        </w:rPr>
        <w:t>молодежных</w:t>
      </w:r>
      <w:r>
        <w:rPr>
          <w:rFonts w:hint="default"/>
          <w:bCs/>
          <w:sz w:val="28"/>
          <w:szCs w:val="28"/>
          <w:lang w:val="ru-RU"/>
        </w:rPr>
        <w:t xml:space="preserve"> и детских</w:t>
      </w:r>
      <w:r>
        <w:rPr>
          <w:bCs/>
          <w:sz w:val="28"/>
          <w:szCs w:val="28"/>
        </w:rPr>
        <w:t xml:space="preserve"> общественных объединений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форм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поддержк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молодой семьи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студенчества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движения строительных отрядов;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продвижени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и пропаганд</w:t>
      </w:r>
      <w:r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</w:rPr>
        <w:t xml:space="preserve"> успехов талантливой молодежи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мероприятий национального проекта «Образование»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гармонизаци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межэтнических отношений в молодежной среде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, 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комплектования групп обучающихся Костромской области, направляемых во всероссийские детские центры  для участия в  профильных сменах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мониторинг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организации летнего отдыха детей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развити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организации</w:t>
      </w:r>
      <w:r>
        <w:rPr>
          <w:rFonts w:hint="default"/>
          <w:bCs/>
          <w:sz w:val="28"/>
          <w:szCs w:val="28"/>
          <w:lang w:val="ru-RU"/>
        </w:rPr>
        <w:t xml:space="preserve"> участия представителей молодежи Костромской области во всероссийских форумных кампаниях;</w:t>
      </w:r>
    </w:p>
    <w:p>
      <w:pPr>
        <w:numPr>
          <w:ilvl w:val="1"/>
          <w:numId w:val="6"/>
        </w:numPr>
        <w:tabs>
          <w:tab w:val="left" w:pos="1080"/>
        </w:tabs>
        <w:suppressAutoHyphens/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35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осуществлять от имени комитета по делам молодежи Костромской области следующие функции и полномочия учредителя в отношении подведомственных учреждений, в том числе: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принимать участие в подготовке проектов уставов и программ развития подведомственных учреждений; 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проведение процедур реорганизации и ликвидации подведомственных учреждений в соответствии с законодательством;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заслушивать отчеты о деятельности подведомственных учреждений;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разрабатывать критерии оценки деятельности подведомственных учреждений и руководителей учреждений; 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государственное задание на оказание (выполнение) государственных услуг (работ), подведомственными учреждениями и принимать отчеты о его выполнении;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вносить предложения председателю комитета о назначении и освобождении от должности руководителей подведомственных учреждений; </w:t>
      </w:r>
    </w:p>
    <w:p>
      <w:pPr>
        <w:numPr>
          <w:ilvl w:val="1"/>
          <w:numId w:val="6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контроль за исполнением руководителями подведомственных учреждений своих должностных обязанностей в рамках полномочий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numPr>
          <w:ilvl w:val="1"/>
          <w:numId w:val="6"/>
        </w:numPr>
        <w:tabs>
          <w:tab w:val="left" w:pos="0"/>
        </w:tabs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контроль за деятельностью подведомственных учреждений;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36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rFonts w:hint="default"/>
          <w:bCs/>
          <w:sz w:val="28"/>
          <w:szCs w:val="28"/>
          <w:lang w:val="ru-RU"/>
        </w:rPr>
        <w:t>37</w:t>
      </w:r>
      <w:r>
        <w:rPr>
          <w:bCs/>
          <w:sz w:val="28"/>
          <w:szCs w:val="28"/>
        </w:rPr>
        <w:t xml:space="preserve">) вносить председателю комитета по делам молодежи Костромской области, заместителю председателя комитета по делам молодежи Костромской области предложения: </w:t>
      </w:r>
    </w:p>
    <w:p>
      <w:pPr>
        <w:numPr>
          <w:ilvl w:val="1"/>
          <w:numId w:val="7"/>
        </w:numPr>
        <w:suppressAutoHyphens/>
        <w:ind w:left="0" w:leftChars="0" w:firstLine="599" w:firstLineChars="21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критери</w:t>
      </w:r>
      <w:r>
        <w:rPr>
          <w:bCs/>
          <w:sz w:val="28"/>
          <w:szCs w:val="28"/>
          <w:lang w:val="ru-RU"/>
        </w:rPr>
        <w:t>ях</w:t>
      </w:r>
      <w:r>
        <w:rPr>
          <w:bCs/>
          <w:sz w:val="28"/>
          <w:szCs w:val="28"/>
        </w:rPr>
        <w:t xml:space="preserve"> оценки деятельности подведомственных учреждений и руководителей учреждений</w:t>
      </w:r>
      <w:r>
        <w:rPr>
          <w:rFonts w:hint="default"/>
          <w:bCs/>
          <w:sz w:val="28"/>
          <w:szCs w:val="28"/>
          <w:lang w:val="ru-RU"/>
        </w:rPr>
        <w:t>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numPr>
          <w:ilvl w:val="1"/>
          <w:numId w:val="2"/>
        </w:numPr>
        <w:tabs>
          <w:tab w:val="left" w:pos="735"/>
        </w:tabs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поощрени</w:t>
      </w:r>
      <w:r>
        <w:rPr>
          <w:bCs/>
          <w:sz w:val="28"/>
          <w:szCs w:val="28"/>
          <w:lang w:val="ru-RU"/>
        </w:rPr>
        <w:t>и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сотрудников сектора общественных молодежных инициатив и молодежных объединений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>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rFonts w:hint="default"/>
          <w:bCs/>
          <w:sz w:val="28"/>
          <w:szCs w:val="28"/>
          <w:lang w:val="ru-RU"/>
        </w:rPr>
        <w:t>награждении</w:t>
      </w:r>
      <w:r>
        <w:rPr>
          <w:bCs/>
          <w:sz w:val="28"/>
          <w:szCs w:val="28"/>
        </w:rPr>
        <w:t xml:space="preserve"> сотрудников сектора общественных молодежных инициатив и молодежных объединений комитета по делам молодежи Костромской области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>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 отраслевыми и государственными наградами, в том числе администрации Костромской области, Костромской областной Думы, комитета по делам молодежи Костромской области;</w:t>
      </w:r>
    </w:p>
    <w:p>
      <w:pPr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повышени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квалификации сотрудников сектора общественных молодежных инициатив и молодежных объединений комитета по делам молодежи Костромской области, руководителей подведомственных учреждений;</w:t>
      </w:r>
    </w:p>
    <w:p>
      <w:pPr>
        <w:widowControl/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наложении взысканий</w:t>
      </w:r>
      <w:r>
        <w:rPr>
          <w:rFonts w:hint="default"/>
          <w:sz w:val="28"/>
          <w:szCs w:val="28"/>
          <w:lang w:val="ru-RU"/>
        </w:rPr>
        <w:t xml:space="preserve"> на</w:t>
      </w:r>
      <w:r>
        <w:rPr>
          <w:bCs/>
          <w:sz w:val="28"/>
          <w:szCs w:val="28"/>
        </w:rPr>
        <w:t xml:space="preserve"> сотрудников сектора 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widowControl/>
        <w:numPr>
          <w:ilvl w:val="1"/>
          <w:numId w:val="2"/>
        </w:num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ежегодный график отпусков сотрудников сектора </w:t>
      </w:r>
      <w:r>
        <w:rPr>
          <w:bCs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>.</w:t>
      </w:r>
    </w:p>
    <w:p>
      <w:pPr>
        <w:numPr>
          <w:ilvl w:val="0"/>
          <w:numId w:val="0"/>
        </w:numPr>
        <w:ind w:leftChars="214" w:right="0" w:rightChars="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Заведующий</w:t>
      </w:r>
      <w:r>
        <w:rPr>
          <w:rFonts w:hint="default"/>
          <w:sz w:val="28"/>
          <w:szCs w:val="28"/>
          <w:lang w:val="ru-RU"/>
        </w:rPr>
        <w:t xml:space="preserve"> сектором</w:t>
      </w:r>
      <w:r>
        <w:rPr>
          <w:sz w:val="28"/>
          <w:szCs w:val="28"/>
        </w:rPr>
        <w:t xml:space="preserve"> общественных молодежных инициатив и молодежных объединений комитета по делам молодежи Костромской области  имеет право: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на защиту сведений о гражданском служащем;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9) на должностной рост на конкурсной основе;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11) на членство в профессиональном союзе;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13) на проведение по его заявлению служебной проверки;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Заведующий</w:t>
      </w:r>
      <w:r>
        <w:rPr>
          <w:rFonts w:hint="default"/>
          <w:sz w:val="28"/>
          <w:szCs w:val="28"/>
          <w:lang w:val="ru-RU"/>
        </w:rPr>
        <w:t xml:space="preserve"> сектором</w:t>
      </w:r>
      <w:r>
        <w:rPr>
          <w:sz w:val="28"/>
          <w:szCs w:val="28"/>
        </w:rPr>
        <w:t xml:space="preserve"> общественных молодежных инициатив и молодежных объединений комитета по делам молодежи Костромской области несет предусмотренную законодательством ответственность за:</w:t>
      </w:r>
    </w:p>
    <w:p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1) неисполнение или ненадлежащее исполнение возложенных на него должностных обязанностей;</w:t>
      </w:r>
    </w:p>
    <w:p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действия или бездействие, ведущие к нарушению прав и законных интересов граждан и организаций;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ind w:left="0" w:leftChars="0" w:firstLine="599" w:firstLineChars="214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председателем комитета по делам молодежи Костромской области</w:t>
      </w:r>
      <w:r>
        <w:rPr>
          <w:rStyle w:val="13"/>
          <w:sz w:val="28"/>
          <w:szCs w:val="28"/>
        </w:rPr>
        <w:footnoteReference w:id="3"/>
      </w:r>
      <w:r>
        <w:rPr>
          <w:sz w:val="28"/>
          <w:szCs w:val="28"/>
        </w:rPr>
        <w:t>, по таким показателям: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>
      <w:pPr>
        <w:ind w:firstLine="708"/>
        <w:jc w:val="both"/>
        <w:rPr>
          <w:b/>
          <w:szCs w:val="28"/>
        </w:rPr>
      </w:pPr>
    </w:p>
    <w:p>
      <w:pPr>
        <w:pStyle w:val="197"/>
        <w:ind w:firstLine="709"/>
        <w:jc w:val="both"/>
        <w:rPr>
          <w:b/>
          <w:szCs w:val="28"/>
        </w:rPr>
      </w:pPr>
    </w:p>
    <w:p>
      <w:pPr>
        <w:pStyle w:val="197"/>
        <w:ind w:firstLine="709"/>
        <w:jc w:val="both"/>
        <w:rPr>
          <w:b/>
          <w:szCs w:val="28"/>
        </w:rPr>
      </w:pPr>
    </w:p>
    <w:sectPr>
      <w:pgSz w:w="12240" w:h="15840"/>
      <w:pgMar w:top="709" w:right="758" w:bottom="567" w:left="1417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01"/>
      </w:pPr>
      <w:r>
        <w:rPr>
          <w:rStyle w:val="203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1">
    <w:p>
      <w:pPr>
        <w:pStyle w:val="201"/>
      </w:pPr>
      <w:r>
        <w:rPr>
          <w:rStyle w:val="203"/>
        </w:rPr>
        <w:footnoteRef/>
      </w:r>
      <w:r>
        <w:t xml:space="preserve"> Кратко в соответствии с должностным регламентом</w:t>
      </w:r>
    </w:p>
  </w:footnote>
  <w:footnote w:id="2">
    <w:p>
      <w:pPr>
        <w:pStyle w:val="16"/>
      </w:pPr>
    </w:p>
  </w:footnote>
  <w:footnote w:id="3">
    <w:p>
      <w:pPr>
        <w:pStyle w:val="16"/>
      </w:pPr>
      <w:r>
        <w:rPr>
          <w:rStyle w:val="13"/>
        </w:rPr>
        <w:footnoteRef/>
      </w:r>
      <w:r>
        <w:t xml:space="preserve"> указывается наименование вышестоящей должности гражданской службы, замещаемой лицом, которое уполномочено назначать и освобождать гражданского служащего от должности гражданской службы;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D2061"/>
    <w:multiLevelType w:val="multilevel"/>
    <w:tmpl w:val="000D2061"/>
    <w:lvl w:ilvl="0" w:tentative="0">
      <w:start w:val="1"/>
      <w:numFmt w:val="decimal"/>
      <w:lvlText w:val="%1)"/>
      <w:lvlJc w:val="left"/>
      <w:pPr>
        <w:ind w:left="1070" w:hanging="360"/>
      </w:pPr>
      <w:rPr>
        <w:rFonts w:cs="Times New Roman"/>
        <w:b/>
        <w:bCs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  <w:rPr>
        <w:b/>
        <w:bCs/>
        <w:sz w:val="28"/>
        <w:szCs w:val="28"/>
        <w:lang w:val="ru-RU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  <w:sz w:val="28"/>
        <w:szCs w:val="28"/>
      </w:rPr>
    </w:lvl>
    <w:lvl w:ilvl="1" w:tentative="0">
      <w:start w:val="1"/>
      <w:numFmt w:val="decimal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24F0A82"/>
    <w:multiLevelType w:val="multilevel"/>
    <w:tmpl w:val="124F0A82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4D4C241B"/>
    <w:multiLevelType w:val="multilevel"/>
    <w:tmpl w:val="4D4C241B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0935B61"/>
    <w:multiLevelType w:val="multilevel"/>
    <w:tmpl w:val="50935B61"/>
    <w:lvl w:ilvl="0" w:tentative="0">
      <w:start w:val="1"/>
      <w:numFmt w:val="none"/>
      <w:suff w:val="nothing"/>
      <w:lvlText w:val=""/>
      <w:lvlJc w:val="left"/>
      <w:pPr>
        <w:ind w:left="1790" w:hanging="360"/>
      </w:pPr>
    </w:lvl>
    <w:lvl w:ilvl="1" w:tentative="0">
      <w:start w:val="1"/>
      <w:numFmt w:val="none"/>
      <w:suff w:val="nothing"/>
      <w:lvlText w:val=""/>
      <w:lvlJc w:val="left"/>
      <w:pPr>
        <w:ind w:left="1800" w:hanging="360"/>
      </w:pPr>
      <w:rPr>
        <w:b/>
        <w:bCs/>
        <w:sz w:val="28"/>
        <w:szCs w:val="28"/>
        <w:lang w:val="ru-RU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entative="0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 w:tentative="0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 w:tentative="0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abstractNum w:abstractNumId="5">
    <w:nsid w:val="54C9650E"/>
    <w:multiLevelType w:val="multilevel"/>
    <w:tmpl w:val="54C9650E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600F5A46"/>
    <w:multiLevelType w:val="multilevel"/>
    <w:tmpl w:val="600F5A46"/>
    <w:lvl w:ilvl="0" w:tentative="0">
      <w:start w:val="1"/>
      <w:numFmt w:val="decimal"/>
      <w:lvlText w:val="%1)"/>
      <w:lvlJc w:val="left"/>
      <w:pPr>
        <w:ind w:left="1070" w:hanging="360"/>
      </w:pPr>
      <w:rPr>
        <w:rFonts w:cs="Times New Roman"/>
        <w:b/>
        <w:bCs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1080" w:hanging="360"/>
      </w:pPr>
      <w:rPr>
        <w:b/>
        <w:bCs/>
        <w:sz w:val="28"/>
        <w:szCs w:val="28"/>
        <w:lang w:val="ru-RU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83328"/>
    <w:rsid w:val="239B04C3"/>
    <w:rsid w:val="527A4641"/>
    <w:rsid w:val="54310602"/>
    <w:rsid w:val="58C23A4E"/>
    <w:rsid w:val="5BCB6453"/>
    <w:rsid w:val="63306320"/>
    <w:rsid w:val="6F024E41"/>
    <w:rsid w:val="723C1AC0"/>
    <w:rsid w:val="7B1C39A4"/>
    <w:rsid w:val="7EB06D9E"/>
    <w:rsid w:val="7FC55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1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caption"/>
    <w:next w:val="1"/>
    <w:semiHidden/>
    <w:unhideWhenUsed/>
    <w:qFormat/>
    <w:uiPriority w:val="3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76" w:lineRule="auto"/>
      <w:ind w:left="0" w:right="0" w:firstLine="0"/>
      <w:jc w:val="left"/>
    </w:pPr>
    <w:rPr>
      <w:rFonts w:ascii="Times New Roman" w:hAnsi="Times New Roman" w:eastAsia="Times New Roman" w:cs="Times New Roman"/>
      <w:b/>
      <w:bCs/>
      <w:color w:val="4F81BD" w:themeColor="accent1"/>
      <w:spacing w:val="0"/>
      <w:position w:val="0"/>
      <w:sz w:val="18"/>
      <w:szCs w:val="18"/>
      <w:lang w:val="ru-RU" w:eastAsia="en-US" w:bidi="en-US"/>
      <w14:textFill>
        <w14:solidFill>
          <w14:schemeClr w14:val="accent1"/>
        </w14:solidFill>
      </w14:textFill>
    </w:rPr>
  </w:style>
  <w:style w:type="paragraph" w:styleId="16">
    <w:name w:val="footnote text"/>
    <w:basedOn w:val="1"/>
    <w:link w:val="176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7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header"/>
    <w:link w:val="48"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7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1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4">
    <w:name w:val="toc 2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toc 4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7">
    <w:name w:val="Title"/>
    <w:link w:val="42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8">
    <w:name w:val="footer"/>
    <w:link w:val="50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9">
    <w:name w:val="Subtitle"/>
    <w:link w:val="43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table" w:styleId="30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2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3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4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5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6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7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8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9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0">
    <w:name w:val="List Paragraph"/>
    <w:basedOn w:val="1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1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2">
    <w:name w:val="Title Char"/>
    <w:link w:val="27"/>
    <w:uiPriority w:val="10"/>
    <w:rPr>
      <w:sz w:val="48"/>
      <w:szCs w:val="48"/>
    </w:rPr>
  </w:style>
  <w:style w:type="character" w:customStyle="1" w:styleId="43">
    <w:name w:val="Subtitle Char"/>
    <w:link w:val="29"/>
    <w:uiPriority w:val="11"/>
    <w:rPr>
      <w:sz w:val="24"/>
      <w:szCs w:val="24"/>
    </w:rPr>
  </w:style>
  <w:style w:type="paragraph" w:styleId="44">
    <w:name w:val="Quote"/>
    <w:link w:val="45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5">
    <w:name w:val="Quote Char"/>
    <w:link w:val="44"/>
    <w:qFormat/>
    <w:uiPriority w:val="29"/>
    <w:rPr>
      <w:i/>
    </w:rPr>
  </w:style>
  <w:style w:type="paragraph" w:styleId="46">
    <w:name w:val="Intense Quote"/>
    <w:link w:val="4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7">
    <w:name w:val="Intense Quote Char"/>
    <w:link w:val="46"/>
    <w:uiPriority w:val="30"/>
    <w:rPr>
      <w:i/>
    </w:rPr>
  </w:style>
  <w:style w:type="character" w:customStyle="1" w:styleId="48">
    <w:name w:val="Header Char"/>
    <w:link w:val="18"/>
    <w:uiPriority w:val="99"/>
  </w:style>
  <w:style w:type="character" w:customStyle="1" w:styleId="49">
    <w:name w:val="Footer Char"/>
    <w:link w:val="28"/>
    <w:qFormat/>
    <w:uiPriority w:val="99"/>
  </w:style>
  <w:style w:type="character" w:customStyle="1" w:styleId="50">
    <w:name w:val="Caption Char"/>
    <w:link w:val="28"/>
    <w:qFormat/>
    <w:uiPriority w:val="99"/>
  </w:style>
  <w:style w:type="table" w:customStyle="1" w:styleId="51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3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4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Plain Table 4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6">
    <w:name w:val="Plain Table 5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7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8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9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0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1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2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3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4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5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6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7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8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9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0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1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2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3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4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5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6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7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8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9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80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81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2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3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4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5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6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7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8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9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90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91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2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3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5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6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7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8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9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0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2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3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4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5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6">
    <w:name w:val="List Table 1 Light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7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8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9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10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11">
    <w:name w:val="List Table 1 Light - Accent 5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2">
    <w:name w:val="List Table 1 Light - Accent 6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3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4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5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6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7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8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9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20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1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2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3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4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5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6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7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8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9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30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31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2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3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4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5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6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7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8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9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40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41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2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3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4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9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0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1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ned - Accent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6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7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8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9">
    <w:name w:val="Lined - Accent 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0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1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2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3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4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5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6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7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8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9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0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1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2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3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4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5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6">
    <w:name w:val="Footnote Text Char"/>
    <w:link w:val="16"/>
    <w:qFormat/>
    <w:uiPriority w:val="99"/>
    <w:rPr>
      <w:sz w:val="18"/>
    </w:rPr>
  </w:style>
  <w:style w:type="paragraph" w:customStyle="1" w:styleId="177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8">
    <w:name w:val="Обычный1"/>
    <w:link w:val="21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79">
    <w:name w:val="Заголовок 11"/>
    <w:basedOn w:val="178"/>
    <w:next w:val="178"/>
    <w:uiPriority w:val="0"/>
    <w:pPr>
      <w:keepNext/>
      <w:jc w:val="center"/>
      <w:outlineLvl w:val="0"/>
    </w:pPr>
    <w:rPr>
      <w:sz w:val="24"/>
    </w:rPr>
  </w:style>
  <w:style w:type="paragraph" w:customStyle="1" w:styleId="180">
    <w:name w:val="Заголовок 21"/>
    <w:basedOn w:val="178"/>
    <w:next w:val="178"/>
    <w:uiPriority w:val="0"/>
    <w:pPr>
      <w:keepNext/>
      <w:jc w:val="both"/>
      <w:outlineLvl w:val="1"/>
    </w:pPr>
    <w:rPr>
      <w:sz w:val="28"/>
    </w:rPr>
  </w:style>
  <w:style w:type="paragraph" w:customStyle="1" w:styleId="181">
    <w:name w:val="Заголовок 91"/>
    <w:basedOn w:val="178"/>
    <w:next w:val="178"/>
    <w:link w:val="195"/>
    <w:semiHidden/>
    <w:uiPriority w:val="0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182">
    <w:name w:val="Основной шрифт абзаца1"/>
    <w:link w:val="178"/>
    <w:semiHidden/>
    <w:uiPriority w:val="0"/>
  </w:style>
  <w:style w:type="table" w:customStyle="1" w:styleId="183">
    <w:name w:val="Обычная таблица1"/>
    <w:semiHidden/>
    <w:uiPriority w:val="0"/>
  </w:style>
  <w:style w:type="paragraph" w:customStyle="1" w:styleId="184">
    <w:name w:val="Основной текст 211"/>
    <w:basedOn w:val="178"/>
    <w:uiPriority w:val="0"/>
    <w:pPr>
      <w:jc w:val="center"/>
    </w:pPr>
    <w:rPr>
      <w:b/>
      <w:sz w:val="22"/>
    </w:rPr>
  </w:style>
  <w:style w:type="character" w:customStyle="1" w:styleId="185">
    <w:name w:val="Гиперссылка1"/>
    <w:link w:val="178"/>
    <w:uiPriority w:val="0"/>
    <w:rPr>
      <w:color w:val="0000FF"/>
      <w:u w:val="single"/>
    </w:rPr>
  </w:style>
  <w:style w:type="paragraph" w:customStyle="1" w:styleId="186">
    <w:name w:val="Основной текст11"/>
    <w:basedOn w:val="178"/>
    <w:uiPriority w:val="0"/>
    <w:rPr>
      <w:sz w:val="28"/>
    </w:rPr>
  </w:style>
  <w:style w:type="paragraph" w:customStyle="1" w:styleId="187">
    <w:name w:val="Основной текст с отступом 31"/>
    <w:basedOn w:val="178"/>
    <w:uiPriority w:val="0"/>
    <w:pPr>
      <w:spacing w:after="120"/>
      <w:ind w:left="283"/>
    </w:pPr>
    <w:rPr>
      <w:sz w:val="16"/>
      <w:szCs w:val="16"/>
    </w:rPr>
  </w:style>
  <w:style w:type="paragraph" w:customStyle="1" w:styleId="188">
    <w:name w:val="Текст выноски1"/>
    <w:basedOn w:val="178"/>
    <w:semiHidden/>
    <w:uiPriority w:val="0"/>
    <w:rPr>
      <w:rFonts w:ascii="Tahoma" w:hAnsi="Tahoma"/>
      <w:sz w:val="16"/>
      <w:szCs w:val="16"/>
    </w:rPr>
  </w:style>
  <w:style w:type="table" w:customStyle="1" w:styleId="189">
    <w:name w:val="Сетка таблицы1"/>
    <w:basedOn w:val="183"/>
    <w:uiPriority w:val="0"/>
  </w:style>
  <w:style w:type="paragraph" w:customStyle="1" w:styleId="190">
    <w:name w:val="ConsPlu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1">
    <w:name w:val="Верхний колонтитул1"/>
    <w:basedOn w:val="178"/>
    <w:link w:val="192"/>
    <w:uiPriority w:val="0"/>
    <w:pPr>
      <w:tabs>
        <w:tab w:val="center" w:pos="4153"/>
        <w:tab w:val="right" w:pos="8306"/>
      </w:tabs>
    </w:pPr>
  </w:style>
  <w:style w:type="character" w:customStyle="1" w:styleId="192">
    <w:name w:val="Верхний колонтитул Знак"/>
    <w:basedOn w:val="182"/>
    <w:link w:val="191"/>
    <w:uiPriority w:val="0"/>
  </w:style>
  <w:style w:type="paragraph" w:customStyle="1" w:styleId="193">
    <w:name w:val="Основной текст с отступом1"/>
    <w:basedOn w:val="178"/>
    <w:link w:val="194"/>
    <w:uiPriority w:val="0"/>
    <w:pPr>
      <w:spacing w:after="120"/>
      <w:ind w:left="283"/>
    </w:pPr>
  </w:style>
  <w:style w:type="character" w:customStyle="1" w:styleId="194">
    <w:name w:val="Основной текст с отступом Знак"/>
    <w:basedOn w:val="182"/>
    <w:link w:val="193"/>
    <w:uiPriority w:val="0"/>
  </w:style>
  <w:style w:type="character" w:customStyle="1" w:styleId="195">
    <w:name w:val="Заголовок 9 Знак"/>
    <w:link w:val="181"/>
    <w:semiHidden/>
    <w:uiPriority w:val="0"/>
    <w:rPr>
      <w:rFonts w:ascii="Cambria" w:hAnsi="Cambria" w:eastAsia="Times New Roman"/>
      <w:sz w:val="22"/>
      <w:szCs w:val="22"/>
    </w:rPr>
  </w:style>
  <w:style w:type="paragraph" w:customStyle="1" w:styleId="196">
    <w:name w:val="Con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19772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7">
    <w:name w:val="Основной текст 21"/>
    <w:basedOn w:val="178"/>
    <w:uiPriority w:val="0"/>
    <w:rPr>
      <w:sz w:val="28"/>
      <w:lang w:eastAsia="ar-SA"/>
    </w:rPr>
  </w:style>
  <w:style w:type="character" w:customStyle="1" w:styleId="198">
    <w:name w:val="Основной текст_"/>
    <w:link w:val="199"/>
    <w:uiPriority w:val="0"/>
    <w:rPr>
      <w:sz w:val="26"/>
      <w:szCs w:val="26"/>
      <w:shd w:val="clear" w:color="auto" w:fill="FFFFFF"/>
    </w:rPr>
  </w:style>
  <w:style w:type="paragraph" w:customStyle="1" w:styleId="199">
    <w:name w:val="Основной текст1"/>
    <w:basedOn w:val="178"/>
    <w:link w:val="198"/>
    <w:uiPriority w:val="0"/>
    <w:pPr>
      <w:shd w:val="clear" w:color="auto" w:fill="FFFFFF"/>
      <w:spacing w:before="420" w:after="1380" w:line="322" w:lineRule="exact"/>
      <w:ind w:hanging="1340"/>
      <w:jc w:val="right"/>
    </w:pPr>
    <w:rPr>
      <w:sz w:val="26"/>
      <w:szCs w:val="26"/>
      <w:lang w:val="en-US" w:eastAsia="en-US"/>
    </w:rPr>
  </w:style>
  <w:style w:type="paragraph" w:customStyle="1" w:styleId="200">
    <w:name w:val="Default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lang w:val="ru-RU" w:eastAsia="ru-RU" w:bidi="lo-LA"/>
    </w:rPr>
  </w:style>
  <w:style w:type="paragraph" w:customStyle="1" w:styleId="201">
    <w:name w:val="Текст сноски1"/>
    <w:basedOn w:val="178"/>
    <w:link w:val="202"/>
    <w:uiPriority w:val="0"/>
  </w:style>
  <w:style w:type="character" w:customStyle="1" w:styleId="202">
    <w:name w:val="Текст сноски Знак"/>
    <w:basedOn w:val="182"/>
    <w:link w:val="201"/>
    <w:uiPriority w:val="0"/>
  </w:style>
  <w:style w:type="character" w:customStyle="1" w:styleId="203">
    <w:name w:val="Знак сноски1"/>
    <w:link w:val="178"/>
    <w:uiPriority w:val="0"/>
    <w:rPr>
      <w:vertAlign w:val="superscript"/>
    </w:rPr>
  </w:style>
  <w:style w:type="character" w:customStyle="1" w:styleId="204">
    <w:name w:val="Doc-Т внутри нумерации Знак"/>
    <w:link w:val="205"/>
    <w:uiPriority w:val="0"/>
  </w:style>
  <w:style w:type="paragraph" w:customStyle="1" w:styleId="205">
    <w:name w:val="Doc-Т внутри нумерации"/>
    <w:basedOn w:val="178"/>
    <w:link w:val="204"/>
    <w:uiPriority w:val="0"/>
    <w:pPr>
      <w:spacing w:line="360" w:lineRule="auto"/>
      <w:ind w:left="720" w:firstLine="709"/>
      <w:jc w:val="both"/>
    </w:pPr>
  </w:style>
  <w:style w:type="paragraph" w:customStyle="1" w:styleId="206">
    <w:name w:val="Абзац списка"/>
    <w:basedOn w:val="178"/>
    <w:link w:val="207"/>
    <w:uiPriority w:val="0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val="en-US" w:eastAsia="en-US"/>
    </w:rPr>
  </w:style>
  <w:style w:type="character" w:customStyle="1" w:styleId="207">
    <w:name w:val="Абзац списка Знак"/>
    <w:link w:val="206"/>
    <w:uiPriority w:val="0"/>
    <w:rPr>
      <w:rFonts w:ascii="Calibri" w:hAnsi="Calibri" w:eastAsia="Calibri"/>
      <w:sz w:val="22"/>
      <w:szCs w:val="22"/>
      <w:lang w:val="en-US" w:eastAsia="en-US"/>
    </w:rPr>
  </w:style>
  <w:style w:type="paragraph" w:customStyle="1" w:styleId="208">
    <w:name w:val="ConsPlusNonformat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Courier New" w:hAnsi="Courier New" w:eastAsia="Times New Roman" w:cs="Times New Roman"/>
      <w:color w:val="00000A"/>
      <w:spacing w:val="0"/>
      <w:position w:val="0"/>
      <w:sz w:val="20"/>
      <w:szCs w:val="22"/>
      <w:lang w:val="ru-RU" w:eastAsia="zh-CN" w:bidi="ar-SA"/>
    </w:rPr>
  </w:style>
  <w:style w:type="paragraph" w:customStyle="1" w:styleId="209">
    <w:name w:val="Сноска"/>
    <w:basedOn w:val="178"/>
    <w:uiPriority w:val="0"/>
    <w:pPr>
      <w:jc w:val="both"/>
    </w:pPr>
    <w:rPr>
      <w:rFonts w:ascii="Calibri" w:hAnsi="Calibri" w:eastAsia="Calibri"/>
      <w:color w:val="00000A"/>
      <w:lang w:eastAsia="zh-CN"/>
    </w:rPr>
  </w:style>
  <w:style w:type="paragraph" w:customStyle="1" w:styleId="210">
    <w:name w:val="Содержимое таблицы"/>
    <w:basedOn w:val="178"/>
    <w:uiPriority w:val="0"/>
    <w:rPr>
      <w:lang w:eastAsia="zh-CN"/>
    </w:rPr>
  </w:style>
  <w:style w:type="character" w:customStyle="1" w:styleId="211">
    <w:name w:val="Интернет-ссылка"/>
    <w:link w:val="178"/>
    <w:uiPriority w:val="0"/>
    <w:rPr>
      <w:color w:val="0000FF"/>
      <w:u w:val="single"/>
    </w:rPr>
  </w:style>
  <w:style w:type="paragraph" w:customStyle="1" w:styleId="212">
    <w:name w:val="paragraph"/>
    <w:basedOn w:val="178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13">
    <w:name w:val="normaltextrun"/>
    <w:link w:val="178"/>
    <w:uiPriority w:val="0"/>
  </w:style>
  <w:style w:type="paragraph" w:customStyle="1" w:styleId="214">
    <w:name w:val="Абзац списка3"/>
    <w:basedOn w:val="178"/>
    <w:link w:val="215"/>
    <w:uiPriority w:val="0"/>
    <w:pPr>
      <w:ind w:left="720"/>
      <w:contextualSpacing/>
      <w:jc w:val="both"/>
    </w:pPr>
    <w:rPr>
      <w:rFonts w:ascii="Calibri" w:hAnsi="Calibri" w:eastAsia="Calibri"/>
      <w:sz w:val="24"/>
      <w:lang w:val="en-US" w:eastAsia="en-US"/>
    </w:rPr>
  </w:style>
  <w:style w:type="character" w:customStyle="1" w:styleId="215">
    <w:name w:val="List Paragraph Char"/>
    <w:link w:val="214"/>
    <w:uiPriority w:val="0"/>
    <w:rPr>
      <w:rFonts w:ascii="Calibri" w:hAnsi="Calibri" w:eastAsia="Calibri"/>
      <w:sz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2020-12-26T07:18:00Z</dcterms:created>
  <dc:creator>Комитет840</dc:creator>
  <cp:lastModifiedBy>Комитет840</cp:lastModifiedBy>
  <cp:lastPrinted>2020-12-26T07:57:00Z</cp:lastPrinted>
  <dcterms:modified xsi:type="dcterms:W3CDTF">2021-04-07T12:34:54Z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