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A80427" w:rsidTr="00577FD4">
        <w:tc>
          <w:tcPr>
            <w:tcW w:w="3190" w:type="dxa"/>
          </w:tcPr>
          <w:p w:rsidR="00A80427" w:rsidRDefault="00A80427" w:rsidP="00A804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80427" w:rsidRDefault="00A80427" w:rsidP="00A804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80427" w:rsidRPr="00A80427" w:rsidRDefault="00A80427" w:rsidP="00A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0427" w:rsidRDefault="00A80427" w:rsidP="00A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2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щественным советом при комитете по делам молодежи </w:t>
            </w:r>
          </w:p>
          <w:p w:rsidR="00A80427" w:rsidRDefault="00A80427" w:rsidP="00A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A80427" w:rsidRPr="00A80427" w:rsidRDefault="00577FD4" w:rsidP="00A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26.02.2020 г. № </w:t>
            </w:r>
            <w:r w:rsidR="00452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80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0427" w:rsidRDefault="00A80427" w:rsidP="00A804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427" w:rsidRDefault="00A80427" w:rsidP="00A8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519" w:rsidRDefault="00F95519" w:rsidP="00A80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427" w:rsidRPr="00F95519" w:rsidRDefault="003D247D" w:rsidP="003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1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D247D" w:rsidRPr="00F95519" w:rsidRDefault="003D247D" w:rsidP="003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1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9551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F95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51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F95519">
        <w:rPr>
          <w:rFonts w:ascii="Times New Roman" w:hAnsi="Times New Roman" w:cs="Times New Roman"/>
          <w:b/>
          <w:sz w:val="28"/>
          <w:szCs w:val="28"/>
        </w:rPr>
        <w:t xml:space="preserve"> комитета по делам молодежи Костромской области по итогам 2019 года</w:t>
      </w:r>
    </w:p>
    <w:p w:rsidR="00A03151" w:rsidRDefault="00A03151" w:rsidP="003D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151" w:rsidRDefault="000D0FFB" w:rsidP="000D0F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3151" w:rsidRPr="00A03151" w:rsidRDefault="00EE1015" w:rsidP="007B0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A03151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           </w:t>
      </w:r>
      <w:r w:rsidR="00BD1D75">
        <w:rPr>
          <w:rFonts w:ascii="Times New Roman" w:hAnsi="Times New Roman" w:cs="Times New Roman"/>
          <w:sz w:val="28"/>
          <w:szCs w:val="28"/>
        </w:rPr>
        <w:t xml:space="preserve">  </w:t>
      </w:r>
      <w:r w:rsidR="00A03151">
        <w:rPr>
          <w:rFonts w:ascii="Times New Roman" w:hAnsi="Times New Roman" w:cs="Times New Roman"/>
          <w:sz w:val="28"/>
          <w:szCs w:val="28"/>
        </w:rPr>
        <w:t xml:space="preserve"> </w:t>
      </w:r>
      <w:r w:rsidR="00A03151" w:rsidRPr="00A03151">
        <w:rPr>
          <w:rFonts w:ascii="Times New Roman" w:hAnsi="Times New Roman" w:cs="Times New Roman"/>
          <w:sz w:val="28"/>
          <w:szCs w:val="28"/>
        </w:rPr>
        <w:t>21</w:t>
      </w:r>
      <w:r w:rsidR="00A0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3151" w:rsidRPr="00A03151">
        <w:rPr>
          <w:rFonts w:ascii="Times New Roman" w:hAnsi="Times New Roman" w:cs="Times New Roman"/>
          <w:sz w:val="28"/>
          <w:szCs w:val="28"/>
        </w:rPr>
        <w:t>2017</w:t>
      </w:r>
      <w:r w:rsidR="00A031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03151" w:rsidRPr="00A03151">
        <w:rPr>
          <w:rFonts w:ascii="Times New Roman" w:hAnsi="Times New Roman" w:cs="Times New Roman"/>
          <w:sz w:val="28"/>
          <w:szCs w:val="28"/>
        </w:rPr>
        <w:t xml:space="preserve"> 618</w:t>
      </w:r>
      <w:r w:rsidR="00A03151">
        <w:rPr>
          <w:rFonts w:ascii="Times New Roman" w:hAnsi="Times New Roman" w:cs="Times New Roman"/>
          <w:sz w:val="28"/>
          <w:szCs w:val="28"/>
        </w:rPr>
        <w:t xml:space="preserve"> «</w:t>
      </w:r>
      <w:r w:rsidR="00A03151" w:rsidRPr="00A03151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A03151">
        <w:rPr>
          <w:rFonts w:ascii="Times New Roman" w:hAnsi="Times New Roman" w:cs="Times New Roman"/>
          <w:sz w:val="28"/>
          <w:szCs w:val="28"/>
        </w:rPr>
        <w:t>олитики по развитию конкуренции», М</w:t>
      </w:r>
      <w:r w:rsidR="00A03151" w:rsidRPr="00A03151">
        <w:rPr>
          <w:rFonts w:ascii="Times New Roman" w:hAnsi="Times New Roman" w:cs="Times New Roman"/>
          <w:sz w:val="28"/>
          <w:szCs w:val="28"/>
        </w:rPr>
        <w:t>етодически</w:t>
      </w:r>
      <w:r w:rsidR="00A03151">
        <w:rPr>
          <w:rFonts w:ascii="Times New Roman" w:hAnsi="Times New Roman" w:cs="Times New Roman"/>
          <w:sz w:val="28"/>
          <w:szCs w:val="28"/>
        </w:rPr>
        <w:t>ми</w:t>
      </w:r>
      <w:r w:rsidR="00A03151" w:rsidRPr="00A0315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03151">
        <w:rPr>
          <w:rFonts w:ascii="Times New Roman" w:hAnsi="Times New Roman" w:cs="Times New Roman"/>
          <w:sz w:val="28"/>
          <w:szCs w:val="28"/>
        </w:rPr>
        <w:t>ями</w:t>
      </w:r>
      <w:r w:rsidR="00A03151" w:rsidRPr="00A03151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A03151">
        <w:rPr>
          <w:rFonts w:ascii="Times New Roman" w:hAnsi="Times New Roman" w:cs="Times New Roman"/>
          <w:sz w:val="28"/>
          <w:szCs w:val="28"/>
        </w:rPr>
        <w:t xml:space="preserve">, утвержденными распоряжением </w:t>
      </w:r>
      <w:r w:rsidR="00A03151" w:rsidRPr="00A0315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октября 2018 года № 2258-р</w:t>
      </w:r>
      <w:r w:rsidR="00A03151">
        <w:rPr>
          <w:rFonts w:ascii="Times New Roman" w:hAnsi="Times New Roman" w:cs="Times New Roman"/>
          <w:sz w:val="28"/>
          <w:szCs w:val="28"/>
        </w:rPr>
        <w:t>, распоряжением губернатора Костромской области от 21 февраля 2019 года</w:t>
      </w:r>
      <w:proofErr w:type="gramEnd"/>
      <w:r w:rsidR="00A03151">
        <w:rPr>
          <w:rFonts w:ascii="Times New Roman" w:hAnsi="Times New Roman" w:cs="Times New Roman"/>
          <w:sz w:val="28"/>
          <w:szCs w:val="28"/>
        </w:rPr>
        <w:t xml:space="preserve">  </w:t>
      </w:r>
      <w:r w:rsidR="00BD1D75">
        <w:rPr>
          <w:rFonts w:ascii="Times New Roman" w:hAnsi="Times New Roman" w:cs="Times New Roman"/>
          <w:sz w:val="28"/>
          <w:szCs w:val="28"/>
        </w:rPr>
        <w:t xml:space="preserve">  </w:t>
      </w:r>
      <w:r w:rsidR="00A03151">
        <w:rPr>
          <w:rFonts w:ascii="Times New Roman" w:hAnsi="Times New Roman" w:cs="Times New Roman"/>
          <w:sz w:val="28"/>
          <w:szCs w:val="28"/>
        </w:rPr>
        <w:t xml:space="preserve"> № 106-р «О создании и организации системы внутреннего обеспечения соответствия требованиям антимонопольного законодательства деятельности  органов исполнительной власти Костромской области» комитетом по делам молодежи Костромской области приняты следующие правовые акты:</w:t>
      </w:r>
    </w:p>
    <w:p w:rsidR="00A03151" w:rsidRDefault="00DB42B1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2B1">
        <w:rPr>
          <w:rFonts w:ascii="Times New Roman" w:hAnsi="Times New Roman" w:cs="Times New Roman"/>
          <w:sz w:val="28"/>
          <w:szCs w:val="28"/>
        </w:rPr>
        <w:t xml:space="preserve">- приказ комитета по делам молодежи Костромской области от         </w:t>
      </w:r>
      <w:r w:rsidR="00BD1D75">
        <w:rPr>
          <w:rFonts w:ascii="Times New Roman" w:hAnsi="Times New Roman" w:cs="Times New Roman"/>
          <w:sz w:val="28"/>
          <w:szCs w:val="28"/>
        </w:rPr>
        <w:t xml:space="preserve">  </w:t>
      </w:r>
      <w:r w:rsidRPr="00DB42B1">
        <w:rPr>
          <w:rFonts w:ascii="Times New Roman" w:hAnsi="Times New Roman" w:cs="Times New Roman"/>
          <w:sz w:val="28"/>
          <w:szCs w:val="28"/>
        </w:rPr>
        <w:t xml:space="preserve">   </w:t>
      </w:r>
      <w:r w:rsidR="00ED2498">
        <w:rPr>
          <w:rFonts w:ascii="Times New Roman" w:hAnsi="Times New Roman" w:cs="Times New Roman"/>
          <w:sz w:val="28"/>
          <w:szCs w:val="28"/>
        </w:rPr>
        <w:t xml:space="preserve"> 25 февраля 2019 года </w:t>
      </w:r>
      <w:r w:rsidRPr="00DB42B1">
        <w:rPr>
          <w:rFonts w:ascii="Times New Roman" w:hAnsi="Times New Roman" w:cs="Times New Roman"/>
          <w:sz w:val="28"/>
          <w:szCs w:val="28"/>
        </w:rPr>
        <w:t>№ 42 «Об организации системы внутреннего обеспечения соответствия требованиям антимонопольного законодат</w:t>
      </w:r>
      <w:r w:rsidR="00ED2498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в </w:t>
      </w:r>
      <w:r w:rsidRPr="00DB42B1">
        <w:rPr>
          <w:rFonts w:ascii="Times New Roman" w:hAnsi="Times New Roman" w:cs="Times New Roman"/>
          <w:sz w:val="28"/>
          <w:szCs w:val="28"/>
        </w:rPr>
        <w:t>комитете по делам молодежи Костромской области», которым</w:t>
      </w:r>
      <w:r>
        <w:rPr>
          <w:rFonts w:ascii="Times New Roman" w:hAnsi="Times New Roman" w:cs="Times New Roman"/>
          <w:sz w:val="28"/>
          <w:szCs w:val="28"/>
        </w:rPr>
        <w:t xml:space="preserve"> определены функции уполномоченного  подразделения, связанные с организацией и функционированием</w:t>
      </w:r>
      <w:r w:rsidR="00ED2498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 xml:space="preserve"> в комитете по делам молодежи Костромской области (далее – комитет);</w:t>
      </w:r>
      <w:proofErr w:type="gramEnd"/>
      <w:r w:rsidR="00ED2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498">
        <w:rPr>
          <w:rFonts w:ascii="Times New Roman" w:hAnsi="Times New Roman" w:cs="Times New Roman"/>
          <w:sz w:val="28"/>
          <w:szCs w:val="28"/>
        </w:rPr>
        <w:t xml:space="preserve">сведения о коллегиальном органе при комитете, осуществляющем оценку эффективности функционирования антимонопольного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 xml:space="preserve">; порядок выявления и оценки рисков нарушения антимонопольного законодательства; мероприятия по снижению рисков нарушения антимонопольного законодательства; содержание и порядок утверждения доклада об антимонопольном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 xml:space="preserve">; порядок ознакомления служащих комитета </w:t>
      </w:r>
      <w:r w:rsidR="004255F8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ED2498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 xml:space="preserve">; проведение обучения требованиям антимонопольного законодательства и антимонопольного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комплаенся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D2498">
        <w:rPr>
          <w:rFonts w:ascii="Times New Roman" w:hAnsi="Times New Roman" w:cs="Times New Roman"/>
          <w:sz w:val="28"/>
          <w:szCs w:val="28"/>
        </w:rPr>
        <w:t xml:space="preserve"> меры, направленные на осуществление комитетом </w:t>
      </w:r>
      <w:proofErr w:type="gramStart"/>
      <w:r w:rsidR="00ED24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2498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комсплаенса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 xml:space="preserve">; ответственность за неисполнение внутренних документов комитета, регламентирующих процедуры и мероприятия антимонопольного </w:t>
      </w:r>
      <w:proofErr w:type="spellStart"/>
      <w:r w:rsidR="00ED249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D2498">
        <w:rPr>
          <w:rFonts w:ascii="Times New Roman" w:hAnsi="Times New Roman" w:cs="Times New Roman"/>
          <w:sz w:val="28"/>
          <w:szCs w:val="28"/>
        </w:rPr>
        <w:t>;</w:t>
      </w:r>
    </w:p>
    <w:p w:rsidR="00922824" w:rsidRPr="00922824" w:rsidRDefault="0092282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824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комитета от </w:t>
      </w:r>
      <w:r w:rsidRPr="009228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2282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2824">
        <w:rPr>
          <w:rFonts w:ascii="Times New Roman" w:hAnsi="Times New Roman" w:cs="Times New Roman"/>
          <w:sz w:val="28"/>
          <w:szCs w:val="28"/>
        </w:rPr>
        <w:t xml:space="preserve">№ 105 «Об утверждении </w:t>
      </w:r>
      <w:proofErr w:type="gramStart"/>
      <w:r w:rsidRPr="00922824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922824">
        <w:rPr>
          <w:rFonts w:ascii="Times New Roman" w:hAnsi="Times New Roman" w:cs="Times New Roman"/>
          <w:sz w:val="28"/>
          <w:szCs w:val="28"/>
        </w:rPr>
        <w:t xml:space="preserve"> в комитете по делам молодежи Костромской области антимонопольного </w:t>
      </w:r>
      <w:proofErr w:type="spellStart"/>
      <w:r w:rsidRPr="0092282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2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98" w:rsidRPr="00922824" w:rsidRDefault="00ED249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24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r w:rsidR="0092282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22824">
        <w:rPr>
          <w:rFonts w:ascii="Times New Roman" w:hAnsi="Times New Roman" w:cs="Times New Roman"/>
          <w:sz w:val="28"/>
          <w:szCs w:val="28"/>
        </w:rPr>
        <w:t>от 27</w:t>
      </w:r>
      <w:r w:rsidR="00922824" w:rsidRPr="00922824">
        <w:rPr>
          <w:rFonts w:ascii="Times New Roman" w:hAnsi="Times New Roman" w:cs="Times New Roman"/>
          <w:sz w:val="28"/>
          <w:szCs w:val="28"/>
        </w:rPr>
        <w:t xml:space="preserve"> </w:t>
      </w:r>
      <w:r w:rsidR="00922824">
        <w:rPr>
          <w:rFonts w:ascii="Times New Roman" w:hAnsi="Times New Roman" w:cs="Times New Roman"/>
          <w:sz w:val="28"/>
          <w:szCs w:val="28"/>
        </w:rPr>
        <w:t xml:space="preserve">мая </w:t>
      </w:r>
      <w:r w:rsidR="00922824" w:rsidRPr="00922824">
        <w:rPr>
          <w:rFonts w:ascii="Times New Roman" w:hAnsi="Times New Roman" w:cs="Times New Roman"/>
          <w:sz w:val="28"/>
          <w:szCs w:val="28"/>
        </w:rPr>
        <w:t xml:space="preserve">2019 </w:t>
      </w:r>
      <w:r w:rsidR="0092282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2824">
        <w:rPr>
          <w:rFonts w:ascii="Times New Roman" w:hAnsi="Times New Roman" w:cs="Times New Roman"/>
          <w:sz w:val="28"/>
          <w:szCs w:val="28"/>
        </w:rPr>
        <w:t xml:space="preserve">№ 117 «Об утверждении карты </w:t>
      </w:r>
      <w:proofErr w:type="spellStart"/>
      <w:r w:rsidRPr="0092282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22824">
        <w:rPr>
          <w:rFonts w:ascii="Times New Roman" w:hAnsi="Times New Roman" w:cs="Times New Roman"/>
          <w:sz w:val="28"/>
          <w:szCs w:val="28"/>
        </w:rPr>
        <w:t>-рисков комитета по делам молодежи Костромской области»</w:t>
      </w:r>
      <w:r w:rsidR="00922824" w:rsidRPr="00922824">
        <w:rPr>
          <w:rFonts w:ascii="Times New Roman" w:hAnsi="Times New Roman" w:cs="Times New Roman"/>
          <w:sz w:val="28"/>
          <w:szCs w:val="28"/>
        </w:rPr>
        <w:t>;</w:t>
      </w:r>
    </w:p>
    <w:p w:rsidR="00922824" w:rsidRPr="00922824" w:rsidRDefault="0092282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824"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22824">
        <w:rPr>
          <w:rFonts w:ascii="Times New Roman" w:hAnsi="Times New Roman" w:cs="Times New Roman"/>
          <w:sz w:val="28"/>
          <w:szCs w:val="28"/>
        </w:rPr>
        <w:t xml:space="preserve">от 27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2282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D1D75">
        <w:rPr>
          <w:rFonts w:ascii="Times New Roman" w:hAnsi="Times New Roman" w:cs="Times New Roman"/>
          <w:sz w:val="28"/>
          <w:szCs w:val="28"/>
        </w:rPr>
        <w:t>№ 118</w:t>
      </w:r>
      <w:r w:rsidRPr="009228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164C8">
        <w:rPr>
          <w:rFonts w:ascii="Times New Roman" w:hAnsi="Times New Roman" w:cs="Times New Roman"/>
          <w:sz w:val="28"/>
          <w:szCs w:val="28"/>
        </w:rPr>
        <w:t xml:space="preserve"> п</w:t>
      </w:r>
      <w:r w:rsidRPr="00922824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24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</w:t>
      </w:r>
      <w:proofErr w:type="spellStart"/>
      <w:r w:rsidRPr="0092282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22824">
        <w:rPr>
          <w:rFonts w:ascii="Times New Roman" w:hAnsi="Times New Roman" w:cs="Times New Roman"/>
          <w:sz w:val="28"/>
          <w:szCs w:val="28"/>
        </w:rPr>
        <w:t>-рисков) комитета по делам молодежи Костром</w:t>
      </w:r>
      <w:r>
        <w:rPr>
          <w:rFonts w:ascii="Times New Roman" w:hAnsi="Times New Roman" w:cs="Times New Roman"/>
          <w:sz w:val="28"/>
          <w:szCs w:val="28"/>
        </w:rPr>
        <w:t>ской области («дорожная карта»);</w:t>
      </w:r>
    </w:p>
    <w:p w:rsidR="00922824" w:rsidRDefault="0092282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приказ комитета </w:t>
      </w:r>
      <w:r w:rsidRPr="00F11131">
        <w:rPr>
          <w:rFonts w:ascii="Times New Roman" w:hAnsi="Times New Roman" w:cs="Times New Roman"/>
          <w:sz w:val="20"/>
          <w:szCs w:val="20"/>
        </w:rPr>
        <w:t xml:space="preserve"> </w:t>
      </w:r>
      <w:r w:rsidRPr="00922824">
        <w:rPr>
          <w:rFonts w:ascii="Times New Roman" w:hAnsi="Times New Roman" w:cs="Times New Roman"/>
          <w:sz w:val="28"/>
          <w:szCs w:val="28"/>
        </w:rPr>
        <w:t>от 27 мая 2019 года № 116 «О внесении изменений приказ комитета по делам молодежи Костромской области от 11.07.2016 № 90 «Об общественном совете при комитете по делам молодежи Костромской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в положение об Общественном совете при комитете по делам молодежи Костромской области внесены соответствующие изменения в части рассмотрения вопросов об организации и функционировании антимонопольного </w:t>
      </w:r>
      <w:proofErr w:type="spellStart"/>
      <w:r w:rsidR="007F1E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F1EDB">
        <w:rPr>
          <w:rFonts w:ascii="Times New Roman" w:hAnsi="Times New Roman" w:cs="Times New Roman"/>
          <w:sz w:val="28"/>
          <w:szCs w:val="28"/>
        </w:rPr>
        <w:t xml:space="preserve"> в комитете;</w:t>
      </w:r>
      <w:proofErr w:type="gramEnd"/>
    </w:p>
    <w:p w:rsidR="007F1EDB" w:rsidRPr="007F1EDB" w:rsidRDefault="007F1EDB" w:rsidP="007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EDB">
        <w:rPr>
          <w:rFonts w:ascii="Times New Roman" w:hAnsi="Times New Roman" w:cs="Times New Roman"/>
          <w:b w:val="0"/>
          <w:sz w:val="28"/>
          <w:szCs w:val="28"/>
        </w:rPr>
        <w:t xml:space="preserve">- приказ комитета от 20 августа 2019 года № 176 «Об утверждении ключевых показателей эффективности функционирования в </w:t>
      </w:r>
      <w:r>
        <w:rPr>
          <w:rFonts w:ascii="Times New Roman" w:hAnsi="Times New Roman" w:cs="Times New Roman"/>
          <w:b w:val="0"/>
          <w:sz w:val="28"/>
          <w:szCs w:val="28"/>
        </w:rPr>
        <w:t>комитете по делам молодежи Костромской области</w:t>
      </w:r>
      <w:r w:rsidRPr="007F1EDB">
        <w:rPr>
          <w:rFonts w:ascii="Times New Roman" w:hAnsi="Times New Roman" w:cs="Times New Roman"/>
          <w:b w:val="0"/>
          <w:sz w:val="28"/>
          <w:szCs w:val="28"/>
        </w:rPr>
        <w:t xml:space="preserve">  антимонопольного </w:t>
      </w:r>
      <w:proofErr w:type="spellStart"/>
      <w:r w:rsidRPr="007F1ED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D1D75" w:rsidRDefault="00BD1D75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приказы комитета размещены на официальном сайте в информационно-телекоммуникационной сети «Интернет».</w:t>
      </w:r>
    </w:p>
    <w:p w:rsidR="00922824" w:rsidRDefault="0092282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Функции уполномоченного подразделения</w:t>
      </w:r>
      <w:r w:rsidR="00A164C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F6E64">
        <w:rPr>
          <w:rFonts w:ascii="Times New Roman" w:hAnsi="Times New Roman" w:cs="Times New Roman"/>
          <w:sz w:val="28"/>
          <w:szCs w:val="28"/>
        </w:rPr>
        <w:t xml:space="preserve">, связанные с организацией и функционированием в комитете антимонопольного </w:t>
      </w:r>
      <w:proofErr w:type="spellStart"/>
      <w:r w:rsidR="00EF6E6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F6E64">
        <w:rPr>
          <w:rFonts w:ascii="Times New Roman" w:hAnsi="Times New Roman" w:cs="Times New Roman"/>
          <w:sz w:val="28"/>
          <w:szCs w:val="28"/>
        </w:rPr>
        <w:t>, возложены на сектор финансово-экономического и правового обеспечения.</w:t>
      </w:r>
      <w:proofErr w:type="gramEnd"/>
      <w:r w:rsidR="00A164C8">
        <w:rPr>
          <w:rFonts w:ascii="Times New Roman" w:hAnsi="Times New Roman" w:cs="Times New Roman"/>
          <w:sz w:val="28"/>
          <w:szCs w:val="28"/>
        </w:rPr>
        <w:t xml:space="preserve"> Уполномоченное подразделение осуществило  полный комплекс мероприятий, предусмотренных Положением об антимонопольном </w:t>
      </w:r>
      <w:proofErr w:type="spellStart"/>
      <w:r w:rsidR="00A164C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164C8">
        <w:rPr>
          <w:rFonts w:ascii="Times New Roman" w:hAnsi="Times New Roman" w:cs="Times New Roman"/>
          <w:sz w:val="28"/>
          <w:szCs w:val="28"/>
        </w:rPr>
        <w:t xml:space="preserve"> в комитете, плана </w:t>
      </w:r>
      <w:r w:rsidR="00A164C8" w:rsidRPr="00922824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</w:t>
      </w:r>
      <w:proofErr w:type="spellStart"/>
      <w:r w:rsidR="00A164C8" w:rsidRPr="0092282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164C8" w:rsidRPr="00922824">
        <w:rPr>
          <w:rFonts w:ascii="Times New Roman" w:hAnsi="Times New Roman" w:cs="Times New Roman"/>
          <w:sz w:val="28"/>
          <w:szCs w:val="28"/>
        </w:rPr>
        <w:t>-рисков) комитета по делам молодежи Костром</w:t>
      </w:r>
      <w:r w:rsidR="00A164C8">
        <w:rPr>
          <w:rFonts w:ascii="Times New Roman" w:hAnsi="Times New Roman" w:cs="Times New Roman"/>
          <w:sz w:val="28"/>
          <w:szCs w:val="28"/>
        </w:rPr>
        <w:t xml:space="preserve">ской области («дорожная карта») на 2019 год: запрошены и проанализированы предложения от структурных подразделений комитета о наиболее вероятных нарушениях антимонопольного законодательства со стороны комитета, о возможных причинах и условиях их возникновения, предложения </w:t>
      </w:r>
      <w:proofErr w:type="gramStart"/>
      <w:r w:rsidR="00A164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4C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A164C8">
        <w:rPr>
          <w:rFonts w:ascii="Times New Roman" w:hAnsi="Times New Roman" w:cs="Times New Roman"/>
          <w:sz w:val="28"/>
          <w:szCs w:val="28"/>
        </w:rPr>
        <w:t xml:space="preserve"> минимизации и устранению; проведены обучающие семинары с сотрудниками комитета с обсуждением вопросов соблюдения требований  антимонопольного законодательства.</w:t>
      </w:r>
    </w:p>
    <w:p w:rsidR="00741551" w:rsidRPr="00922824" w:rsidRDefault="00741551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498" w:rsidRDefault="00741551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Результаты проведенной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741551" w:rsidRDefault="00741551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рисков нарушения комитетом  антимонопольного законодательства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-риски) уполномоченным подразделением комитета проведен анализ факторов, событий и обстоятельств, влияющих</w:t>
      </w:r>
      <w:r w:rsidR="00746DA8">
        <w:rPr>
          <w:rFonts w:ascii="Times New Roman" w:hAnsi="Times New Roman" w:cs="Times New Roman"/>
          <w:sz w:val="28"/>
          <w:szCs w:val="28"/>
        </w:rPr>
        <w:t xml:space="preserve"> на совершение данных нарушений.</w:t>
      </w:r>
    </w:p>
    <w:p w:rsidR="00746DA8" w:rsidRDefault="00746DA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и оценки рисков применялись понятия, методы и принципы, установленные в национальных и международных стандартах:</w:t>
      </w:r>
    </w:p>
    <w:p w:rsidR="00746DA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DA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4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6DA8">
        <w:rPr>
          <w:rFonts w:ascii="Times New Roman" w:hAnsi="Times New Roman" w:cs="Times New Roman"/>
          <w:sz w:val="28"/>
          <w:szCs w:val="28"/>
        </w:rPr>
        <w:t xml:space="preserve"> ИСО/МЭК 3101 – 2011 Методы оценки риска,</w:t>
      </w:r>
    </w:p>
    <w:p w:rsidR="00746DA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DA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4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6DA8">
        <w:rPr>
          <w:rFonts w:ascii="Times New Roman" w:hAnsi="Times New Roman" w:cs="Times New Roman"/>
          <w:sz w:val="28"/>
          <w:szCs w:val="28"/>
        </w:rPr>
        <w:t xml:space="preserve"> 51901.23 – 2012 Реестр риска. Руководство по оценке опасных событий для включения в реестр риска,</w:t>
      </w:r>
    </w:p>
    <w:p w:rsidR="00746DA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DA8">
        <w:rPr>
          <w:rFonts w:ascii="Times New Roman" w:hAnsi="Times New Roman" w:cs="Times New Roman"/>
          <w:sz w:val="28"/>
          <w:szCs w:val="28"/>
        </w:rPr>
        <w:t xml:space="preserve">Международный стандарт 180 31000 Риск менеджмент – Принципы и руководства, </w:t>
      </w:r>
    </w:p>
    <w:p w:rsidR="00746DA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DA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4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6DA8">
        <w:rPr>
          <w:rFonts w:ascii="Times New Roman" w:hAnsi="Times New Roman" w:cs="Times New Roman"/>
          <w:sz w:val="28"/>
          <w:szCs w:val="28"/>
        </w:rPr>
        <w:t xml:space="preserve"> ИСО</w:t>
      </w:r>
      <w:r w:rsidR="00936608">
        <w:rPr>
          <w:rFonts w:ascii="Times New Roman" w:hAnsi="Times New Roman" w:cs="Times New Roman"/>
          <w:sz w:val="28"/>
          <w:szCs w:val="28"/>
        </w:rPr>
        <w:t xml:space="preserve"> 9000-2015 Системы менеджмента качества. Основные положения и словарь.</w:t>
      </w:r>
    </w:p>
    <w:p w:rsidR="00B80158" w:rsidRDefault="00FB2DDE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Методическими рекомендациями</w:t>
      </w:r>
      <w:r w:rsidRPr="00A03151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распоряжением </w:t>
      </w:r>
      <w:r w:rsidRPr="00A0315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октября 2018 года № 2258-р</w:t>
      </w:r>
      <w:r w:rsidR="00B80158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рекомендации), ключевыми источниками информации для выявления </w:t>
      </w:r>
      <w:proofErr w:type="spellStart"/>
      <w:r w:rsidR="00B8015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80158">
        <w:rPr>
          <w:rFonts w:ascii="Times New Roman" w:hAnsi="Times New Roman" w:cs="Times New Roman"/>
          <w:sz w:val="28"/>
          <w:szCs w:val="28"/>
        </w:rPr>
        <w:t>-рисков являются:</w:t>
      </w:r>
    </w:p>
    <w:p w:rsidR="00FB2DDE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нарушениях антимонопольного законодательства, которые были допущены органом власти за предыдущие 3 года (подпункт «а» пункта 15</w:t>
      </w:r>
      <w:r w:rsidR="00C0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рекомендаций);</w:t>
      </w:r>
    </w:p>
    <w:p w:rsidR="00B8015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информация, полученная в ходе проводимого анализа нормативных правовых актов органа власти (подпункты «б» и «в» пункта 15 Методических рекомендаций);</w:t>
      </w:r>
    </w:p>
    <w:p w:rsidR="00B8015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практика применения органом власти антимонопольного законодательства  (подпункт «г» пункта 15 Методических рекомендаций).</w:t>
      </w:r>
    </w:p>
    <w:p w:rsidR="00B80158" w:rsidRDefault="00B8015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158" w:rsidRDefault="00B80158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</w:t>
      </w:r>
      <w:r w:rsidR="00F6014B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C07437">
        <w:rPr>
          <w:rFonts w:ascii="Times New Roman" w:hAnsi="Times New Roman" w:cs="Times New Roman"/>
          <w:sz w:val="28"/>
          <w:szCs w:val="28"/>
        </w:rPr>
        <w:t>рисков нарушений антимонопольного законодательства</w:t>
      </w:r>
    </w:p>
    <w:p w:rsidR="00F6014B" w:rsidRDefault="00F6014B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анализа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события, как нарушение комитетом антимонопольного законодательства.</w:t>
      </w:r>
    </w:p>
    <w:p w:rsidR="00F6014B" w:rsidRDefault="00F6014B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анализа выявленных рисков нарушений антимонопольного</w:t>
      </w:r>
      <w:r w:rsidR="0063448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proofErr w:type="gramEnd"/>
      <w:r w:rsidR="00634483">
        <w:rPr>
          <w:rFonts w:ascii="Times New Roman" w:hAnsi="Times New Roman" w:cs="Times New Roman"/>
          <w:sz w:val="28"/>
          <w:szCs w:val="28"/>
        </w:rPr>
        <w:t xml:space="preserve"> в деятельности комитета были осуществлены следующие мероприятия:</w:t>
      </w:r>
    </w:p>
    <w:p w:rsidR="00634483" w:rsidRDefault="00634483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7FD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F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судебной практики за 2017-2019 годы;</w:t>
      </w:r>
    </w:p>
    <w:p w:rsidR="00634483" w:rsidRDefault="00634483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7FD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577FD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проверок деятельности комитета органами прокуратуры;</w:t>
      </w:r>
    </w:p>
    <w:p w:rsidR="00634483" w:rsidRDefault="00634483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7FD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77F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комитета, выявленные в результате проверок Контрольно-счетной палаты</w:t>
      </w:r>
      <w:r w:rsidR="00577FD4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F95519">
        <w:rPr>
          <w:rFonts w:ascii="Times New Roman" w:hAnsi="Times New Roman" w:cs="Times New Roman"/>
          <w:sz w:val="28"/>
          <w:szCs w:val="28"/>
        </w:rPr>
        <w:t>;</w:t>
      </w:r>
    </w:p>
    <w:p w:rsidR="00F95519" w:rsidRDefault="00F95519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предложений от структурных подразделений  комитета о наиболее вероятных нарушениях антимонопольного законодательства со стороны комитета.</w:t>
      </w:r>
    </w:p>
    <w:p w:rsidR="00577FD4" w:rsidRDefault="00577FD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D4" w:rsidRDefault="00577FD4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Анализ судебной практики</w:t>
      </w:r>
    </w:p>
    <w:p w:rsidR="00577FD4" w:rsidRDefault="00577FD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2017, 2018, 2019 годов комитет по делам молодежи Костромской области в судебных разбирательствах в качестве ответчика, истца, третьего лица или свидетеля не участвовал.</w:t>
      </w:r>
    </w:p>
    <w:p w:rsidR="00577FD4" w:rsidRDefault="00577FD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D4" w:rsidRDefault="00577FD4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Анализ результатов проверок деятельности комитета органами прокуратуры</w:t>
      </w:r>
    </w:p>
    <w:p w:rsidR="00F95519" w:rsidRDefault="00F95519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проверка органами прокуратуры  деятельности комитета не проводилась.</w:t>
      </w:r>
    </w:p>
    <w:p w:rsidR="00F95519" w:rsidRDefault="00F95519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органами прокуратуры проведена 1 проверка деятельности комитета в сфере профилактики коррупционных проявлений. Нарушений антимонопольного законодательства в деятельности комитета не выявлено.</w:t>
      </w:r>
    </w:p>
    <w:p w:rsidR="00F95519" w:rsidRDefault="00F95519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органами прокуратуры проведена 1 проверка деятельности комитета в сфере реализации государственной программы. Нарушений антимонопольного законодательства в деятельности комитета не выявлено.</w:t>
      </w:r>
    </w:p>
    <w:p w:rsidR="00BD1D75" w:rsidRDefault="00BD1D75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E1D" w:rsidRDefault="00CD6CE4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Анализ результатов </w:t>
      </w:r>
      <w:r w:rsidR="006C5D9E">
        <w:rPr>
          <w:rFonts w:ascii="Times New Roman" w:hAnsi="Times New Roman" w:cs="Times New Roman"/>
          <w:sz w:val="28"/>
          <w:szCs w:val="28"/>
        </w:rPr>
        <w:t>проверок деятельности комитета</w:t>
      </w:r>
    </w:p>
    <w:p w:rsidR="00CD6CE4" w:rsidRDefault="006C5D9E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6CE4">
        <w:rPr>
          <w:rFonts w:ascii="Times New Roman" w:hAnsi="Times New Roman" w:cs="Times New Roman"/>
          <w:sz w:val="28"/>
          <w:szCs w:val="28"/>
        </w:rPr>
        <w:t>онтрольно-счетной палатой Костромской области</w:t>
      </w:r>
    </w:p>
    <w:p w:rsidR="00BA09C8" w:rsidRDefault="006C5D9E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К</w:t>
      </w:r>
      <w:r w:rsidR="00BA09C8">
        <w:rPr>
          <w:rFonts w:ascii="Times New Roman" w:hAnsi="Times New Roman" w:cs="Times New Roman"/>
          <w:sz w:val="28"/>
          <w:szCs w:val="28"/>
        </w:rPr>
        <w:t xml:space="preserve">онтрольно-счетной палатой Костромской области </w:t>
      </w:r>
      <w:r w:rsidR="004255F8">
        <w:rPr>
          <w:rFonts w:ascii="Times New Roman" w:hAnsi="Times New Roman" w:cs="Times New Roman"/>
          <w:sz w:val="28"/>
          <w:szCs w:val="28"/>
        </w:rPr>
        <w:t>в 2017, 2018, 2019 годах не проводились.</w:t>
      </w:r>
    </w:p>
    <w:p w:rsidR="004255F8" w:rsidRDefault="004255F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5F8" w:rsidRDefault="004255F8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Анализ предложений от структурных подразделений  комитета о наиболее вероятных нарушениях антимонопольного законодательства со стороны комитета</w:t>
      </w:r>
    </w:p>
    <w:p w:rsidR="004255F8" w:rsidRDefault="004255F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структурных подразделений  комитета о наиболее вероятных нарушениях антимонопольного законодательства со стороны комитета не поступали.</w:t>
      </w:r>
    </w:p>
    <w:p w:rsidR="004255F8" w:rsidRDefault="004255F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5F8" w:rsidRDefault="004255F8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Костромской области, регулирующих сферы деятельности комитета</w:t>
      </w:r>
    </w:p>
    <w:p w:rsidR="004255F8" w:rsidRDefault="004255F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актов, регулирующих сферы деятельности комитета, структурными подразделениями в 2019 году включал в себя следующие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</w:t>
      </w:r>
      <w:r w:rsidR="007B2A84">
        <w:rPr>
          <w:rFonts w:ascii="Times New Roman" w:hAnsi="Times New Roman" w:cs="Times New Roman"/>
          <w:sz w:val="28"/>
          <w:szCs w:val="28"/>
        </w:rPr>
        <w:t>для обобщения и контроля направлялись в уполномоченное подразделение:</w:t>
      </w:r>
    </w:p>
    <w:p w:rsidR="007B2A84" w:rsidRDefault="007B2A8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размещение на официальном сайте комитета в информационно-телекоммуникационной сети «Интернет» (далее – официальный сайт) исчерпывающего перечня нормативных правовых актов Костромской области, регулирующих деятельность комитета (далее –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7B2A84" w:rsidRDefault="007B2A8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B2A84" w:rsidRDefault="007B2A8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7B2A84" w:rsidRDefault="007B2A8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в сектор финансово-экономического и правового обеспечения</w:t>
      </w:r>
      <w:r w:rsidR="006C5D9E">
        <w:rPr>
          <w:rFonts w:ascii="Times New Roman" w:hAnsi="Times New Roman" w:cs="Times New Roman"/>
          <w:sz w:val="28"/>
          <w:szCs w:val="28"/>
        </w:rPr>
        <w:t xml:space="preserve"> комитета доклада с обоснованием целесообразности (нецелесообразности) внесения изменений в нормативные правовые акты Костромской области, регулирующие сферы деятельности комитета, для подготовки сводного доклада по указанному вопросу и его представления председателю комитета.</w:t>
      </w:r>
    </w:p>
    <w:p w:rsidR="006C5D9E" w:rsidRDefault="006C5D9E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тексты нормативных правовых актов Костромской области, регулирующих сферы деятельности комитета, опубликованы в информационно-телекоммуникационной сети «Интернет» по адресам </w:t>
      </w:r>
      <w:hyperlink r:id="rId7" w:history="1"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44.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 </w:t>
      </w:r>
      <w:hyperlink r:id="rId8" w:history="1"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A02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F7E1D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комитета. </w:t>
      </w:r>
    </w:p>
    <w:p w:rsidR="006C5D9E" w:rsidRDefault="006C5D9E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сбора замечаний и предложений граждан и организаций по нормативным правовым актам</w:t>
      </w:r>
      <w:r w:rsidR="005D4CD3">
        <w:rPr>
          <w:rFonts w:ascii="Times New Roman" w:hAnsi="Times New Roman" w:cs="Times New Roman"/>
          <w:sz w:val="28"/>
          <w:szCs w:val="28"/>
        </w:rPr>
        <w:t xml:space="preserve"> Костромской области, регулирующим сферу деятельности комитета, на соответствие их антимонопольному законодательству размещена на официальном сайте </w:t>
      </w:r>
      <w:r w:rsidR="005D4CD3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в январе 2020 года. По результатам </w:t>
      </w:r>
      <w:proofErr w:type="spellStart"/>
      <w:proofErr w:type="gramStart"/>
      <w:r w:rsidR="005D4CD3">
        <w:rPr>
          <w:rFonts w:ascii="Times New Roman" w:hAnsi="Times New Roman" w:cs="Times New Roman"/>
          <w:sz w:val="28"/>
          <w:szCs w:val="28"/>
        </w:rPr>
        <w:t>данно</w:t>
      </w:r>
      <w:proofErr w:type="spellEnd"/>
      <w:r w:rsidR="005D4CD3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5D4CD3">
        <w:rPr>
          <w:rFonts w:ascii="Times New Roman" w:hAnsi="Times New Roman" w:cs="Times New Roman"/>
          <w:sz w:val="28"/>
          <w:szCs w:val="28"/>
        </w:rPr>
        <w:t xml:space="preserve"> процедуры з</w:t>
      </w:r>
      <w:r w:rsidR="000D0FFB">
        <w:rPr>
          <w:rFonts w:ascii="Times New Roman" w:hAnsi="Times New Roman" w:cs="Times New Roman"/>
          <w:sz w:val="28"/>
          <w:szCs w:val="28"/>
        </w:rPr>
        <w:t xml:space="preserve">амечания и предложения в адрес </w:t>
      </w:r>
      <w:r w:rsidR="005D4CD3">
        <w:rPr>
          <w:rFonts w:ascii="Times New Roman" w:hAnsi="Times New Roman" w:cs="Times New Roman"/>
          <w:sz w:val="28"/>
          <w:szCs w:val="28"/>
        </w:rPr>
        <w:t>комитета не поступали.</w:t>
      </w:r>
    </w:p>
    <w:p w:rsidR="00B430F8" w:rsidRDefault="00B430F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0F8" w:rsidRDefault="00B430F8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проектов нормативных правовых актов Костромской области</w:t>
      </w:r>
      <w:r w:rsidR="000D0FFB">
        <w:rPr>
          <w:rFonts w:ascii="Times New Roman" w:hAnsi="Times New Roman" w:cs="Times New Roman"/>
          <w:sz w:val="28"/>
          <w:szCs w:val="28"/>
        </w:rPr>
        <w:t>, разрабатываемых комитетом</w:t>
      </w:r>
    </w:p>
    <w:p w:rsidR="000D0FFB" w:rsidRDefault="000D0FFB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Костромской области, разрабатываемых структурными подразделениями коми</w:t>
      </w:r>
      <w:r w:rsidR="00CF5968">
        <w:rPr>
          <w:rFonts w:ascii="Times New Roman" w:hAnsi="Times New Roman" w:cs="Times New Roman"/>
          <w:sz w:val="28"/>
          <w:szCs w:val="28"/>
        </w:rPr>
        <w:t xml:space="preserve">тета в части своей компетенции </w:t>
      </w:r>
      <w:r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F5968" w:rsidRDefault="000D0FFB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</w:t>
      </w:r>
      <w:r w:rsidR="00CF5968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«Интернет», а 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34">
        <w:rPr>
          <w:rFonts w:ascii="Times New Roman" w:hAnsi="Times New Roman" w:cs="Times New Roman"/>
          <w:sz w:val="28"/>
          <w:szCs w:val="28"/>
        </w:rPr>
        <w:t xml:space="preserve">на </w:t>
      </w:r>
      <w:r w:rsidR="00721734" w:rsidRPr="00CF596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21734" w:rsidRPr="00CF5968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721734" w:rsidRPr="00CF59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734" w:rsidRPr="00CF596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21734" w:rsidRPr="00CF5968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="00721734" w:rsidRPr="00CF59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734" w:rsidRPr="00CF5968">
        <w:rPr>
          <w:rFonts w:ascii="Times New Roman" w:hAnsi="Times New Roman" w:cs="Times New Roman"/>
          <w:sz w:val="28"/>
          <w:szCs w:val="28"/>
        </w:rPr>
        <w:t xml:space="preserve">, </w:t>
      </w:r>
      <w:r w:rsidRPr="00CF596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1734" w:rsidRPr="00CF5968">
        <w:rPr>
          <w:rFonts w:ascii="Times New Roman" w:hAnsi="Times New Roman" w:cs="Times New Roman"/>
          <w:sz w:val="28"/>
          <w:szCs w:val="28"/>
        </w:rPr>
        <w:t>администрации Костромской</w:t>
      </w:r>
      <w:r w:rsidR="00721734">
        <w:rPr>
          <w:rFonts w:ascii="Times New Roman" w:hAnsi="Times New Roman" w:cs="Times New Roman"/>
          <w:sz w:val="28"/>
          <w:szCs w:val="28"/>
        </w:rPr>
        <w:t xml:space="preserve"> области (портал государственных органов Костромской области (</w:t>
      </w:r>
      <w:r w:rsidR="0072173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59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73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21734" w:rsidRPr="00721734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="007217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734">
        <w:rPr>
          <w:rFonts w:ascii="Times New Roman" w:hAnsi="Times New Roman" w:cs="Times New Roman"/>
          <w:sz w:val="28"/>
          <w:szCs w:val="28"/>
        </w:rPr>
        <w:t xml:space="preserve">) проектов нормативных правовых актов Костромской области </w:t>
      </w:r>
      <w:r w:rsidR="00CF5968">
        <w:rPr>
          <w:rFonts w:ascii="Times New Roman" w:hAnsi="Times New Roman" w:cs="Times New Roman"/>
          <w:sz w:val="28"/>
          <w:szCs w:val="28"/>
        </w:rPr>
        <w:t>с необходимым обоснованием реализации предлагаемых решений, в том числе их влияния на конкуренцию;</w:t>
      </w:r>
    </w:p>
    <w:p w:rsidR="000D0FFB" w:rsidRDefault="00CF596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предложений и замечаний по проектам нормативных правовых актов</w:t>
      </w:r>
      <w:r w:rsidR="0072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CF5968" w:rsidRDefault="00CF5968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«Молодежь Костромской области» в подразделе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размещалась информация о разработке комитетом проектов нормативных правовых актов в сфере деятельности комитета, указана ссылка на сайты, где размещены проекты нормативных правовых актов, и </w:t>
      </w:r>
      <w:r w:rsidR="00F06910">
        <w:rPr>
          <w:rFonts w:ascii="Times New Roman" w:hAnsi="Times New Roman" w:cs="Times New Roman"/>
          <w:sz w:val="28"/>
          <w:szCs w:val="28"/>
        </w:rPr>
        <w:t>информация о возможности направления в комитет замечаний и предложений по размещенным проектам нормативных правовых актов.</w:t>
      </w:r>
      <w:proofErr w:type="gramEnd"/>
    </w:p>
    <w:p w:rsidR="00F06910" w:rsidRDefault="00A36C7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комитетом разработано 17 проектов нормативных правовых актов Костромской  области.</w:t>
      </w:r>
    </w:p>
    <w:p w:rsidR="00A36C7D" w:rsidRPr="00721734" w:rsidRDefault="00A36C7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комитетом разработано 18 проектов нормативных правовых актов Костромской  области.</w:t>
      </w:r>
    </w:p>
    <w:p w:rsidR="00A36C7D" w:rsidRPr="00721734" w:rsidRDefault="00A36C7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комитетом разработано 16 проектов нормативных правовых актов Костромской  области.</w:t>
      </w:r>
    </w:p>
    <w:p w:rsidR="00A36C7D" w:rsidRDefault="00A36C7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7D" w:rsidRDefault="00A36C7D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2.4.Мониторинг и анализ практики применения комитетом антимонопольного законодательства</w:t>
      </w:r>
    </w:p>
    <w:p w:rsidR="00EB24C4" w:rsidRDefault="00EB24C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и анализа практики применения антимонопольного законодательства в комитете уполномоченным подразделением совместно со структурными подразделениями комитета  реализованы следующие мероприятия:</w:t>
      </w:r>
    </w:p>
    <w:p w:rsidR="00EB24C4" w:rsidRDefault="00EB24C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на постоянной основе сбора сведений о правоприменительной практике в комитете </w:t>
      </w:r>
      <w:r w:rsidR="00AB38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AB385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B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 ежемесячно);</w:t>
      </w:r>
    </w:p>
    <w:p w:rsidR="00EB24C4" w:rsidRDefault="00EB24C4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3850">
        <w:rPr>
          <w:rFonts w:ascii="Times New Roman" w:hAnsi="Times New Roman" w:cs="Times New Roman"/>
          <w:sz w:val="28"/>
          <w:szCs w:val="28"/>
        </w:rPr>
        <w:t xml:space="preserve">подготовка по итогам  сбора информации аналитической справки об изменениях и основных аспектах правоприменительной практики в комитете (ежемесячная справка по итогам мониторинга </w:t>
      </w:r>
      <w:proofErr w:type="spellStart"/>
      <w:r w:rsidR="00AB385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B3850">
        <w:rPr>
          <w:rFonts w:ascii="Times New Roman" w:hAnsi="Times New Roman" w:cs="Times New Roman"/>
          <w:sz w:val="28"/>
          <w:szCs w:val="28"/>
        </w:rPr>
        <w:t>).</w:t>
      </w:r>
    </w:p>
    <w:p w:rsidR="00AB3850" w:rsidRDefault="00AB3850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946C7">
        <w:rPr>
          <w:rFonts w:ascii="Times New Roman" w:hAnsi="Times New Roman" w:cs="Times New Roman"/>
          <w:sz w:val="28"/>
          <w:szCs w:val="28"/>
        </w:rPr>
        <w:t xml:space="preserve"> сбора и анализа информации о правоприменительной практике в комитете, необходимости внесения изменений в нормативные </w:t>
      </w:r>
      <w:r w:rsidR="00B946C7">
        <w:rPr>
          <w:rFonts w:ascii="Times New Roman" w:hAnsi="Times New Roman" w:cs="Times New Roman"/>
          <w:sz w:val="28"/>
          <w:szCs w:val="28"/>
        </w:rPr>
        <w:lastRenderedPageBreak/>
        <w:t>правовые акты Костромской области с целью приведения их в соответствие с требованиями антимонопольного законодательства, не выявлено.</w:t>
      </w:r>
    </w:p>
    <w:p w:rsidR="00BD1D75" w:rsidRDefault="00BD1D75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596" w:rsidRDefault="00C67596" w:rsidP="007B05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рисков нарушения антимонопольного законодательства</w:t>
      </w:r>
    </w:p>
    <w:p w:rsidR="00C67596" w:rsidRDefault="00C67596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</w:t>
      </w:r>
      <w:r w:rsidR="006C040D">
        <w:rPr>
          <w:rFonts w:ascii="Times New Roman" w:hAnsi="Times New Roman" w:cs="Times New Roman"/>
          <w:sz w:val="28"/>
          <w:szCs w:val="28"/>
        </w:rPr>
        <w:t xml:space="preserve">чае выявления рисков нарушения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6C040D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совместно со структурными подразделениями комитета проводится оценка этих рисков с учетом следующих показателей:</w:t>
      </w:r>
    </w:p>
    <w:p w:rsidR="006C040D" w:rsidRDefault="006C040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деятельности комитета по развитию конкуренции;</w:t>
      </w:r>
    </w:p>
    <w:p w:rsidR="006C040D" w:rsidRDefault="00ED374A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выдача предупреждения о прекращении действий (бездействия), которые содержат признаки нарушения антимонопольного  законодательства;</w:t>
      </w:r>
    </w:p>
    <w:p w:rsidR="00ED374A" w:rsidRDefault="00ED374A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возбуждение дела о нарушении антимонопольного законодательства;</w:t>
      </w:r>
    </w:p>
    <w:p w:rsidR="005E0AF4" w:rsidRDefault="00ED374A" w:rsidP="005E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75">
        <w:rPr>
          <w:rFonts w:ascii="Times New Roman" w:hAnsi="Times New Roman" w:cs="Times New Roman"/>
          <w:sz w:val="28"/>
          <w:szCs w:val="28"/>
        </w:rPr>
        <w:t xml:space="preserve">4) </w:t>
      </w:r>
      <w:r w:rsidR="002105BD" w:rsidRPr="00BD1D75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2105BD" w:rsidRDefault="002105BD" w:rsidP="007B0536">
      <w:pPr>
        <w:pStyle w:val="a5"/>
        <w:ind w:right="105" w:firstLine="708"/>
      </w:pPr>
      <w:r>
        <w:t xml:space="preserve">Распределение выявленных рисков нарушения антимонопольного законодательства по </w:t>
      </w:r>
      <w:proofErr w:type="gramStart"/>
      <w:r>
        <w:t>уровням</w:t>
      </w:r>
      <w:proofErr w:type="gramEnd"/>
      <w:r>
        <w:t xml:space="preserve"> </w:t>
      </w:r>
      <w:r w:rsidR="00BD1D75">
        <w:t>уполномоченным подразделением</w:t>
      </w:r>
      <w:r>
        <w:t xml:space="preserve"> совместно со структурными подразделениями </w:t>
      </w:r>
      <w:r w:rsidR="00BD1D75">
        <w:t>комитета</w:t>
      </w:r>
      <w:r>
        <w:t xml:space="preserve"> осуществля</w:t>
      </w:r>
      <w:r w:rsidR="00BD1D75">
        <w:t>лось в соответствии с М</w:t>
      </w:r>
      <w:r>
        <w:t xml:space="preserve">етодическими </w:t>
      </w:r>
      <w:hyperlink r:id="rId9">
        <w:r>
          <w:t>рекомендациями</w:t>
        </w:r>
      </w:hyperlink>
      <w:r>
        <w:t>, утвержденными распоряжением Правительства Российской Федерации от 18 октября 2018 года №</w:t>
      </w:r>
      <w:r>
        <w:rPr>
          <w:spacing w:val="-1"/>
        </w:rPr>
        <w:t xml:space="preserve"> </w:t>
      </w:r>
      <w:r>
        <w:t>2258-р.</w:t>
      </w:r>
    </w:p>
    <w:p w:rsidR="002105BD" w:rsidRDefault="002105BD" w:rsidP="007B0536">
      <w:pPr>
        <w:pStyle w:val="a5"/>
        <w:ind w:right="110" w:firstLine="708"/>
      </w:pPr>
      <w:r>
        <w:t xml:space="preserve">На основе проведенной оценки рисков нарушения антимонопольного законодательства </w:t>
      </w:r>
      <w:r w:rsidR="00BD1D75">
        <w:t xml:space="preserve">уполномоченным подразделением </w:t>
      </w:r>
      <w:r>
        <w:t xml:space="preserve">совместно со структурными подразделениями </w:t>
      </w:r>
      <w:r w:rsidR="00BD1D75">
        <w:t>комитета</w:t>
      </w:r>
      <w:r>
        <w:t xml:space="preserve"> составл</w:t>
      </w:r>
      <w:r w:rsidR="00BD1D75">
        <w:t>ено</w:t>
      </w:r>
      <w:r>
        <w:t xml:space="preserve"> описание рисков, в которое также включается оценка причин и условий возникновения рисков.</w:t>
      </w:r>
    </w:p>
    <w:p w:rsidR="002105BD" w:rsidRDefault="002105BD" w:rsidP="007B0536">
      <w:pPr>
        <w:pStyle w:val="a5"/>
        <w:ind w:right="107" w:firstLine="708"/>
      </w:pPr>
      <w:r>
        <w:t xml:space="preserve">27 мая 2019 года </w:t>
      </w:r>
      <w:r w:rsidR="00BD1D75">
        <w:t>приказом № 117 председателем комитета утверждена к</w:t>
      </w:r>
      <w:r>
        <w:t xml:space="preserve">арта </w:t>
      </w:r>
      <w:proofErr w:type="spellStart"/>
      <w:r>
        <w:t>комплаенс</w:t>
      </w:r>
      <w:proofErr w:type="spellEnd"/>
      <w:r>
        <w:t xml:space="preserve">-рисков </w:t>
      </w:r>
      <w:r w:rsidR="00BD1D75">
        <w:t xml:space="preserve">комитета по делам молодежи Костромской области. </w:t>
      </w:r>
    </w:p>
    <w:p w:rsidR="00BD1D75" w:rsidRDefault="007B0536" w:rsidP="007B0536">
      <w:pPr>
        <w:pStyle w:val="a5"/>
        <w:spacing w:line="321" w:lineRule="exact"/>
        <w:ind w:left="0" w:firstLine="708"/>
      </w:pPr>
      <w:r>
        <w:t xml:space="preserve">К высокому уровню риска отнесены административные процедуры по проведению закупок товаров, работ, услуг для  государственных нужд. </w:t>
      </w:r>
    </w:p>
    <w:p w:rsidR="002105BD" w:rsidRDefault="002105BD" w:rsidP="007B0536">
      <w:pPr>
        <w:pStyle w:val="a5"/>
        <w:spacing w:line="321" w:lineRule="exact"/>
        <w:ind w:left="0" w:firstLine="708"/>
      </w:pPr>
      <w:r>
        <w:t>Иные административные процедуры отнесены к низкому уровню</w:t>
      </w:r>
      <w:r>
        <w:rPr>
          <w:spacing w:val="-5"/>
        </w:rPr>
        <w:t xml:space="preserve"> </w:t>
      </w:r>
      <w:r>
        <w:t>риска.</w:t>
      </w:r>
    </w:p>
    <w:p w:rsidR="002105BD" w:rsidRDefault="002105BD" w:rsidP="007B0536">
      <w:pPr>
        <w:pStyle w:val="a5"/>
        <w:ind w:left="0" w:right="108" w:firstLine="708"/>
      </w:pPr>
      <w:r>
        <w:t xml:space="preserve">В Карте </w:t>
      </w:r>
      <w:proofErr w:type="spellStart"/>
      <w:r>
        <w:t>комплаенс</w:t>
      </w:r>
      <w:proofErr w:type="spellEnd"/>
      <w:r>
        <w:t xml:space="preserve">-рисков составлено описание рисков, а также оценка причин и условий возникновения </w:t>
      </w:r>
      <w:proofErr w:type="spellStart"/>
      <w:r>
        <w:t>комплаенс</w:t>
      </w:r>
      <w:proofErr w:type="spellEnd"/>
      <w:r>
        <w:t>-рисков.</w:t>
      </w:r>
    </w:p>
    <w:p w:rsidR="002105BD" w:rsidRDefault="002105BD" w:rsidP="007B0536">
      <w:pPr>
        <w:pStyle w:val="a5"/>
        <w:spacing w:before="6"/>
        <w:ind w:left="0" w:firstLine="708"/>
        <w:jc w:val="left"/>
        <w:rPr>
          <w:sz w:val="23"/>
        </w:rPr>
      </w:pPr>
    </w:p>
    <w:p w:rsidR="002105BD" w:rsidRDefault="007B0536" w:rsidP="007B0536">
      <w:pPr>
        <w:tabs>
          <w:tab w:val="left" w:pos="1518"/>
        </w:tabs>
        <w:spacing w:after="0" w:line="240" w:lineRule="auto"/>
        <w:ind w:left="668" w:right="112" w:firstLine="708"/>
        <w:jc w:val="center"/>
        <w:rPr>
          <w:sz w:val="27"/>
        </w:rPr>
      </w:pPr>
      <w:r w:rsidRPr="007B0536">
        <w:rPr>
          <w:rFonts w:ascii="Times New Roman" w:hAnsi="Times New Roman" w:cs="Times New Roman"/>
          <w:sz w:val="28"/>
        </w:rPr>
        <w:t xml:space="preserve">3. </w:t>
      </w:r>
      <w:r w:rsidR="002105BD" w:rsidRPr="007B0536">
        <w:rPr>
          <w:rFonts w:ascii="Times New Roman" w:hAnsi="Times New Roman" w:cs="Times New Roman"/>
          <w:sz w:val="28"/>
        </w:rPr>
        <w:t>Информация об исполнении мероприят</w:t>
      </w:r>
      <w:r>
        <w:rPr>
          <w:rFonts w:ascii="Times New Roman" w:hAnsi="Times New Roman" w:cs="Times New Roman"/>
          <w:sz w:val="28"/>
        </w:rPr>
        <w:t xml:space="preserve">ий по снижению </w:t>
      </w:r>
      <w:proofErr w:type="spellStart"/>
      <w:r>
        <w:rPr>
          <w:rFonts w:ascii="Times New Roman" w:hAnsi="Times New Roman" w:cs="Times New Roman"/>
          <w:sz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</w:rPr>
        <w:t>-рисков</w:t>
      </w:r>
    </w:p>
    <w:p w:rsidR="007B0536" w:rsidRDefault="002105BD" w:rsidP="007B0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36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7B0536" w:rsidRPr="007B0536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Pr="007B0536">
        <w:rPr>
          <w:rFonts w:ascii="Times New Roman" w:hAnsi="Times New Roman" w:cs="Times New Roman"/>
          <w:sz w:val="28"/>
          <w:szCs w:val="28"/>
        </w:rPr>
        <w:t xml:space="preserve">совместно со структурными подразделениями </w:t>
      </w:r>
      <w:r w:rsidR="00654DA0">
        <w:rPr>
          <w:rFonts w:ascii="Times New Roman" w:hAnsi="Times New Roman" w:cs="Times New Roman"/>
          <w:sz w:val="28"/>
          <w:szCs w:val="28"/>
        </w:rPr>
        <w:t>комитета</w:t>
      </w:r>
      <w:r w:rsidRPr="007B0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53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B053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B0536" w:rsidRPr="007B0536">
        <w:rPr>
          <w:rFonts w:ascii="Times New Roman" w:hAnsi="Times New Roman" w:cs="Times New Roman"/>
          <w:sz w:val="28"/>
          <w:szCs w:val="28"/>
        </w:rPr>
        <w:t>отан</w:t>
      </w:r>
      <w:r w:rsidR="007B053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B0536" w:rsidRPr="007B0536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</w:t>
      </w:r>
      <w:proofErr w:type="spellStart"/>
      <w:r w:rsidR="007B0536" w:rsidRPr="007B05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B0536" w:rsidRPr="007B0536">
        <w:rPr>
          <w:rFonts w:ascii="Times New Roman" w:hAnsi="Times New Roman" w:cs="Times New Roman"/>
          <w:sz w:val="28"/>
          <w:szCs w:val="28"/>
        </w:rPr>
        <w:t xml:space="preserve">-рисков) комитета по делам молодежи Костромской области («дорожная карта») </w:t>
      </w:r>
      <w:r w:rsidR="007B0536">
        <w:rPr>
          <w:rFonts w:ascii="Times New Roman" w:hAnsi="Times New Roman" w:cs="Times New Roman"/>
          <w:sz w:val="28"/>
          <w:szCs w:val="28"/>
        </w:rPr>
        <w:t>(приказ комитета от 27 мая 2018 года № 118).</w:t>
      </w:r>
    </w:p>
    <w:p w:rsidR="007B0536" w:rsidRDefault="007B0536" w:rsidP="007B0536">
      <w:pPr>
        <w:pStyle w:val="a5"/>
        <w:spacing w:before="1"/>
        <w:ind w:right="103" w:firstLine="708"/>
      </w:pPr>
      <w:r>
        <w:t xml:space="preserve">По каждому </w:t>
      </w:r>
      <w:proofErr w:type="spellStart"/>
      <w:r>
        <w:t>комплаенс</w:t>
      </w:r>
      <w:proofErr w:type="spellEnd"/>
      <w:r>
        <w:t xml:space="preserve">-риску определены общие меры по минимизации и устранению рисков, предложены действия способствующие устранению </w:t>
      </w:r>
      <w:proofErr w:type="spellStart"/>
      <w:r>
        <w:t>комплаенс</w:t>
      </w:r>
      <w:proofErr w:type="spellEnd"/>
      <w:r>
        <w:t xml:space="preserve">-рисков, определены необходимые ресурсы, распределена ответственность и полномочия сотрудников комитета, а также определены сроки выполнения работ по устранению </w:t>
      </w:r>
      <w:proofErr w:type="spellStart"/>
      <w:r>
        <w:t>комплаен</w:t>
      </w:r>
      <w:proofErr w:type="gramStart"/>
      <w:r>
        <w:t>с</w:t>
      </w:r>
      <w:proofErr w:type="spellEnd"/>
      <w:r>
        <w:t>-</w:t>
      </w:r>
      <w:proofErr w:type="gramEnd"/>
      <w:r>
        <w:t xml:space="preserve"> рисков.</w:t>
      </w:r>
    </w:p>
    <w:p w:rsidR="002105BD" w:rsidRDefault="007B0536" w:rsidP="007B0536">
      <w:pPr>
        <w:pStyle w:val="a5"/>
        <w:ind w:right="107" w:firstLine="708"/>
      </w:pPr>
      <w:r>
        <w:t xml:space="preserve">Уполномоченное подразделение </w:t>
      </w:r>
      <w:r w:rsidR="002105BD">
        <w:t xml:space="preserve">совместно со структурными подразделениями </w:t>
      </w:r>
      <w:r>
        <w:t>комитета</w:t>
      </w:r>
      <w:r w:rsidR="002105BD">
        <w:t xml:space="preserve"> осуществля</w:t>
      </w:r>
      <w:r>
        <w:t>л</w:t>
      </w:r>
      <w:r w:rsidR="002105BD">
        <w:t xml:space="preserve"> мониторинг исполнения </w:t>
      </w:r>
      <w:r w:rsidR="002105BD">
        <w:lastRenderedPageBreak/>
        <w:t>мероприятий по снижению рисков нарушения антимонопольного законодательства.</w:t>
      </w:r>
    </w:p>
    <w:p w:rsidR="002105BD" w:rsidRDefault="002105BD" w:rsidP="002105BD">
      <w:pPr>
        <w:pStyle w:val="a5"/>
        <w:ind w:right="103" w:firstLine="566"/>
      </w:pPr>
      <w:r>
        <w:t xml:space="preserve">Учитывая отсутствие нарушений антимонопольного законодательства в деятельности </w:t>
      </w:r>
      <w:r w:rsidR="007B0536">
        <w:t>комитета</w:t>
      </w:r>
      <w:r>
        <w:t xml:space="preserve"> в 2019 году можно сделать вывод об эффективности предложенных действий по снижению </w:t>
      </w:r>
      <w:proofErr w:type="spellStart"/>
      <w:r>
        <w:t>комплаенс</w:t>
      </w:r>
      <w:proofErr w:type="spellEnd"/>
      <w:r>
        <w:t xml:space="preserve">-рисков </w:t>
      </w:r>
      <w:r w:rsidR="007B0536">
        <w:t>комитета</w:t>
      </w:r>
      <w:r>
        <w:t>.</w:t>
      </w:r>
    </w:p>
    <w:p w:rsidR="002105BD" w:rsidRDefault="002105BD" w:rsidP="002105BD">
      <w:pPr>
        <w:pStyle w:val="a5"/>
        <w:spacing w:before="3"/>
        <w:ind w:left="0"/>
        <w:jc w:val="left"/>
      </w:pPr>
    </w:p>
    <w:p w:rsidR="002105BD" w:rsidRPr="007F1EDB" w:rsidRDefault="007F1EDB" w:rsidP="007F1EDB">
      <w:pPr>
        <w:tabs>
          <w:tab w:val="left" w:pos="1218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105BD" w:rsidRPr="007F1EDB">
        <w:rPr>
          <w:rFonts w:ascii="Times New Roman" w:hAnsi="Times New Roman" w:cs="Times New Roman"/>
          <w:sz w:val="28"/>
        </w:rPr>
        <w:t xml:space="preserve">Информация о достижении ключевых показателей эффективности </w:t>
      </w:r>
      <w:proofErr w:type="gramStart"/>
      <w:r w:rsidR="002105BD" w:rsidRPr="007F1EDB">
        <w:rPr>
          <w:rFonts w:ascii="Times New Roman" w:hAnsi="Times New Roman" w:cs="Times New Roman"/>
          <w:sz w:val="28"/>
        </w:rPr>
        <w:t>антимонопольного</w:t>
      </w:r>
      <w:proofErr w:type="gramEnd"/>
      <w:r w:rsidR="002105BD" w:rsidRPr="007F1EDB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="002105BD" w:rsidRPr="007F1EDB">
        <w:rPr>
          <w:rFonts w:ascii="Times New Roman" w:hAnsi="Times New Roman" w:cs="Times New Roman"/>
          <w:sz w:val="28"/>
        </w:rPr>
        <w:t>комплаенса</w:t>
      </w:r>
      <w:proofErr w:type="spellEnd"/>
      <w:r w:rsidR="002105BD" w:rsidRPr="007F1EDB">
        <w:rPr>
          <w:rFonts w:ascii="Times New Roman" w:hAnsi="Times New Roman" w:cs="Times New Roman"/>
          <w:sz w:val="28"/>
        </w:rPr>
        <w:t>.</w:t>
      </w:r>
    </w:p>
    <w:p w:rsidR="002105BD" w:rsidRDefault="002105BD" w:rsidP="005E0AF4">
      <w:pPr>
        <w:pStyle w:val="a5"/>
        <w:spacing w:before="1"/>
        <w:ind w:right="103" w:firstLine="566"/>
      </w:pPr>
      <w:proofErr w:type="gramStart"/>
      <w:r>
        <w:t xml:space="preserve">Методика расчета ключевых показателей эффективности функционирования в </w:t>
      </w:r>
      <w:r w:rsidR="007F1EDB">
        <w:t>комитете</w:t>
      </w:r>
      <w:r>
        <w:t xml:space="preserve"> </w:t>
      </w:r>
      <w:r w:rsidR="00EE1015">
        <w:t>по делам молодежи</w:t>
      </w:r>
      <w:r>
        <w:t xml:space="preserve"> Костромской области антимонопольного </w:t>
      </w:r>
      <w:proofErr w:type="spellStart"/>
      <w:r>
        <w:t>комплаенса</w:t>
      </w:r>
      <w:proofErr w:type="spellEnd"/>
      <w:r w:rsidR="00EE1015">
        <w:t xml:space="preserve"> утверждена приказом комитета </w:t>
      </w:r>
      <w:r>
        <w:t>от</w:t>
      </w:r>
      <w:r>
        <w:rPr>
          <w:spacing w:val="8"/>
        </w:rPr>
        <w:t xml:space="preserve"> </w:t>
      </w:r>
      <w:r w:rsidR="00EE1015" w:rsidRPr="00922824">
        <w:t>6</w:t>
      </w:r>
      <w:r w:rsidR="00EE1015">
        <w:t xml:space="preserve"> мая    </w:t>
      </w:r>
      <w:r w:rsidR="00EE1015" w:rsidRPr="00922824">
        <w:t xml:space="preserve">2019 </w:t>
      </w:r>
      <w:r w:rsidR="00EE1015">
        <w:t xml:space="preserve">года </w:t>
      </w:r>
      <w:r w:rsidR="00EE1015" w:rsidRPr="00922824">
        <w:t xml:space="preserve">№ 105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hyperlink r:id="rId10">
        <w:r>
          <w:t>распоряжением</w:t>
        </w:r>
        <w:r>
          <w:rPr>
            <w:spacing w:val="10"/>
          </w:rPr>
          <w:t xml:space="preserve"> </w:t>
        </w:r>
      </w:hyperlink>
      <w:r>
        <w:t>Правительства</w:t>
      </w:r>
      <w:r w:rsidR="00EE1015">
        <w:t xml:space="preserve"> Р</w:t>
      </w:r>
      <w:r>
        <w:t xml:space="preserve">оссийской Федерации от 18.10.2018 № 2258-р, и с учетом приказа ФАС России от </w:t>
      </w:r>
      <w:r w:rsidR="00EE1015">
        <w:t xml:space="preserve">          </w:t>
      </w:r>
      <w:r>
        <w:t>5 февраля 2019 года № 133/19 об утверждении Методики расчета ключевых показателей эффективности функционирования в федеральном органе исполнительной власти</w:t>
      </w:r>
      <w:proofErr w:type="gramEnd"/>
      <w:r>
        <w:t xml:space="preserve"> антимонопольного </w:t>
      </w:r>
      <w:proofErr w:type="spellStart"/>
      <w:r>
        <w:t>комплаенса</w:t>
      </w:r>
      <w:proofErr w:type="spellEnd"/>
      <w:r>
        <w:t>.</w:t>
      </w:r>
    </w:p>
    <w:p w:rsidR="002105BD" w:rsidRDefault="002105BD" w:rsidP="005E0AF4">
      <w:pPr>
        <w:pStyle w:val="a5"/>
        <w:ind w:right="102" w:firstLine="566"/>
      </w:pPr>
      <w:r>
        <w:t xml:space="preserve">В целях оценки эффективности функционирования в </w:t>
      </w:r>
      <w:r w:rsidR="00EE1015">
        <w:t>комитете</w:t>
      </w:r>
      <w:r>
        <w:t xml:space="preserve"> антимонопольного </w:t>
      </w:r>
      <w:proofErr w:type="spellStart"/>
      <w:r>
        <w:t>комплаенса</w:t>
      </w:r>
      <w:proofErr w:type="spellEnd"/>
      <w: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(далее - КПЭ) как для </w:t>
      </w:r>
      <w:r w:rsidR="00EE1015">
        <w:t>уполномоченного подразделения,</w:t>
      </w:r>
      <w:r>
        <w:t xml:space="preserve"> структурных подразделений </w:t>
      </w:r>
      <w:r w:rsidR="00EE1015">
        <w:t>комитета</w:t>
      </w:r>
      <w:r>
        <w:t xml:space="preserve">, так и для </w:t>
      </w:r>
      <w:r w:rsidR="00EE1015">
        <w:t>комитета</w:t>
      </w:r>
      <w:r>
        <w:t xml:space="preserve"> в целом.</w:t>
      </w:r>
    </w:p>
    <w:p w:rsidR="002105BD" w:rsidRDefault="002105BD" w:rsidP="005E0AF4">
      <w:pPr>
        <w:pStyle w:val="a5"/>
        <w:ind w:right="104" w:firstLine="566"/>
      </w:pPr>
      <w:r>
        <w:t xml:space="preserve">Значения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</w:t>
      </w:r>
      <w:r w:rsidR="00EE1015">
        <w:t>комитете</w:t>
      </w:r>
      <w:r>
        <w:t xml:space="preserve"> утверждены приказом </w:t>
      </w:r>
      <w:r w:rsidR="00EE1015">
        <w:t>комитета</w:t>
      </w:r>
      <w:r>
        <w:t xml:space="preserve"> от </w:t>
      </w:r>
      <w:r w:rsidR="00EE1015">
        <w:t>20 августа 2019 года № 176.</w:t>
      </w:r>
    </w:p>
    <w:p w:rsidR="002105BD" w:rsidRDefault="00EE1015" w:rsidP="005E0AF4">
      <w:pPr>
        <w:pStyle w:val="a5"/>
        <w:tabs>
          <w:tab w:val="left" w:pos="2656"/>
          <w:tab w:val="left" w:pos="4825"/>
          <w:tab w:val="left" w:pos="7198"/>
        </w:tabs>
        <w:ind w:right="106" w:firstLine="566"/>
      </w:pPr>
      <w:proofErr w:type="gramStart"/>
      <w:r>
        <w:t xml:space="preserve">Ключевыми показателями эффективности </w:t>
      </w:r>
      <w:r w:rsidR="002105BD">
        <w:rPr>
          <w:spacing w:val="-1"/>
        </w:rPr>
        <w:t xml:space="preserve">антимонопольного </w:t>
      </w:r>
      <w:proofErr w:type="spellStart"/>
      <w:r w:rsidR="002105BD">
        <w:t>комплаенса</w:t>
      </w:r>
      <w:proofErr w:type="spellEnd"/>
      <w:r w:rsidR="002105BD">
        <w:t xml:space="preserve"> для </w:t>
      </w:r>
      <w:r>
        <w:t>комитета</w:t>
      </w:r>
      <w:r w:rsidR="002105BD">
        <w:t xml:space="preserve"> и их значениями</w:t>
      </w:r>
      <w:r w:rsidR="002105BD">
        <w:rPr>
          <w:spacing w:val="-6"/>
        </w:rPr>
        <w:t xml:space="preserve"> </w:t>
      </w:r>
      <w:r w:rsidR="002105BD">
        <w:t>являются:</w:t>
      </w:r>
      <w:proofErr w:type="gramEnd"/>
    </w:p>
    <w:p w:rsidR="002105BD" w:rsidRDefault="00CD081E" w:rsidP="005E0AF4">
      <w:pPr>
        <w:pStyle w:val="a5"/>
        <w:ind w:right="110" w:firstLine="566"/>
        <w:jc w:val="left"/>
      </w:pPr>
      <w:r>
        <w:t>1</w:t>
      </w:r>
      <w:r w:rsidR="002105BD">
        <w:t>) коэффициент снижения количества нарушений антимонопольного законодательства со стороны</w:t>
      </w:r>
      <w:r w:rsidR="00EE1015">
        <w:t xml:space="preserve"> комитета</w:t>
      </w:r>
      <w:r w:rsidR="002105BD">
        <w:t xml:space="preserve"> (по сравнению с 2017 годом) – 50</w:t>
      </w:r>
    </w:p>
    <w:p w:rsidR="002105BD" w:rsidRDefault="002105BD" w:rsidP="005E0AF4">
      <w:pPr>
        <w:pStyle w:val="a5"/>
        <w:spacing w:before="1"/>
        <w:jc w:val="left"/>
      </w:pPr>
      <w:r>
        <w:t>%;</w:t>
      </w:r>
    </w:p>
    <w:p w:rsidR="002105BD" w:rsidRDefault="00CD081E" w:rsidP="005E0AF4">
      <w:pPr>
        <w:pStyle w:val="a5"/>
        <w:ind w:right="107" w:firstLine="566"/>
      </w:pPr>
      <w:r>
        <w:t>2</w:t>
      </w:r>
      <w:r w:rsidR="002105BD">
        <w:t>) доля проектов нормативных правовых актов</w:t>
      </w:r>
      <w:r>
        <w:t xml:space="preserve"> Костромской области</w:t>
      </w:r>
      <w:r w:rsidR="002105BD">
        <w:t xml:space="preserve">, разработчиком которых является </w:t>
      </w:r>
      <w:r w:rsidR="00EE1015">
        <w:t>комитет</w:t>
      </w:r>
      <w:r w:rsidR="002105BD">
        <w:t>, в которых выявлены риски нарушения антимонопольного законодательства – не более 10%;</w:t>
      </w:r>
    </w:p>
    <w:p w:rsidR="002105BD" w:rsidRDefault="00CD081E" w:rsidP="005E0AF4">
      <w:pPr>
        <w:pStyle w:val="a5"/>
        <w:ind w:right="110" w:firstLine="566"/>
      </w:pPr>
      <w:r>
        <w:t>3</w:t>
      </w:r>
      <w:r w:rsidR="002105BD">
        <w:t>) доля нормативных правовых актов</w:t>
      </w:r>
      <w:r>
        <w:t xml:space="preserve"> Костромской области</w:t>
      </w:r>
      <w:r w:rsidR="002105BD">
        <w:t xml:space="preserve">, регулирующих сферы </w:t>
      </w:r>
      <w:r w:rsidR="00EE1015">
        <w:t>комитета</w:t>
      </w:r>
      <w:r w:rsidR="002105BD">
        <w:t>, в которых выявлены риски нарушения антимонопольного законодательства – не белее 10%;</w:t>
      </w:r>
    </w:p>
    <w:p w:rsidR="002105BD" w:rsidRDefault="00CD081E" w:rsidP="005E0AF4">
      <w:pPr>
        <w:pStyle w:val="a5"/>
        <w:ind w:right="110" w:firstLine="566"/>
      </w:pPr>
      <w:r>
        <w:t>4</w:t>
      </w:r>
      <w:r w:rsidR="002105BD">
        <w:t xml:space="preserve">) доля сотрудников структурных подразделений </w:t>
      </w:r>
      <w:r>
        <w:t>комитета</w:t>
      </w:r>
      <w:r w:rsidR="002105BD"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="002105BD">
        <w:t>комплаенсу</w:t>
      </w:r>
      <w:proofErr w:type="spellEnd"/>
      <w:r w:rsidR="002105BD">
        <w:t xml:space="preserve"> – 70%.</w:t>
      </w:r>
    </w:p>
    <w:p w:rsidR="002105BD" w:rsidRDefault="002105BD" w:rsidP="005E0AF4">
      <w:pPr>
        <w:pStyle w:val="a5"/>
        <w:ind w:right="109" w:firstLine="427"/>
        <w:rPr>
          <w:sz w:val="20"/>
        </w:rPr>
        <w:sectPr w:rsidR="002105BD">
          <w:pgSz w:w="11910" w:h="16840"/>
          <w:pgMar w:top="1040" w:right="740" w:bottom="280" w:left="1600" w:header="749" w:footer="0" w:gutter="0"/>
          <w:cols w:space="720"/>
        </w:sectPr>
      </w:pPr>
      <w:r w:rsidRPr="00CD081E">
        <w:rPr>
          <w:b/>
        </w:rPr>
        <w:t>Коэффициент снижения количества нарушений антимонопольного законодательства</w:t>
      </w:r>
      <w:r>
        <w:t xml:space="preserve"> со стороны </w:t>
      </w:r>
      <w:r w:rsidR="00CD081E">
        <w:t>комитета</w:t>
      </w:r>
      <w:r>
        <w:t xml:space="preserve"> (по сравнению с 2017 годом) рассчитывается по формуле:</w:t>
      </w:r>
    </w:p>
    <w:p w:rsidR="002105BD" w:rsidRPr="00CD081E" w:rsidRDefault="002105BD" w:rsidP="005E0AF4">
      <w:pPr>
        <w:spacing w:before="267"/>
        <w:ind w:left="598"/>
        <w:rPr>
          <w:rFonts w:ascii="Times New Roman" w:hAnsi="Times New Roman" w:cs="Times New Roman"/>
          <w:sz w:val="26"/>
        </w:rPr>
      </w:pPr>
      <w:r w:rsidRPr="00CD081E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B60B6" wp14:editId="6F9A1921">
                <wp:simplePos x="0" y="0"/>
                <wp:positionH relativeFrom="page">
                  <wp:posOffset>1945640</wp:posOffset>
                </wp:positionH>
                <wp:positionV relativeFrom="paragraph">
                  <wp:posOffset>281305</wp:posOffset>
                </wp:positionV>
                <wp:extent cx="469265" cy="0"/>
                <wp:effectExtent l="12065" t="8255" r="1397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2pt,22.15pt" to="190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" strokeweight=".23292mm">
                <w10:wrap anchorx="page"/>
              </v:line>
            </w:pict>
          </mc:Fallback>
        </mc:AlternateContent>
      </w:r>
      <w:r w:rsidRPr="00CD081E">
        <w:rPr>
          <w:rFonts w:ascii="Times New Roman" w:hAnsi="Times New Roman" w:cs="Times New Roman"/>
          <w:sz w:val="26"/>
        </w:rPr>
        <w:t>КСН =</w:t>
      </w:r>
    </w:p>
    <w:p w:rsidR="00CD081E" w:rsidRPr="00CD081E" w:rsidRDefault="002105BD" w:rsidP="005E0AF4">
      <w:pPr>
        <w:spacing w:before="124" w:line="189" w:lineRule="auto"/>
        <w:ind w:left="119" w:right="6295" w:hanging="33"/>
        <w:rPr>
          <w:rFonts w:ascii="Times New Roman" w:hAnsi="Times New Roman" w:cs="Times New Roman"/>
          <w:position w:val="-9"/>
          <w:sz w:val="26"/>
        </w:rPr>
      </w:pPr>
      <w:r w:rsidRPr="00CD081E">
        <w:rPr>
          <w:rFonts w:ascii="Times New Roman" w:hAnsi="Times New Roman" w:cs="Times New Roman"/>
        </w:rPr>
        <w:br w:type="column"/>
      </w:r>
      <w:r w:rsidRPr="00CD081E">
        <w:rPr>
          <w:rFonts w:ascii="Times New Roman" w:hAnsi="Times New Roman" w:cs="Times New Roman"/>
          <w:position w:val="7"/>
          <w:sz w:val="26"/>
        </w:rPr>
        <w:lastRenderedPageBreak/>
        <w:t>КН</w:t>
      </w:r>
      <w:r w:rsidRPr="00CD081E">
        <w:rPr>
          <w:rFonts w:ascii="Times New Roman" w:hAnsi="Times New Roman" w:cs="Times New Roman"/>
          <w:sz w:val="15"/>
        </w:rPr>
        <w:t xml:space="preserve">2017 </w:t>
      </w:r>
      <w:r w:rsidRPr="00CD081E">
        <w:rPr>
          <w:rFonts w:ascii="Times New Roman" w:hAnsi="Times New Roman" w:cs="Times New Roman"/>
          <w:position w:val="-9"/>
          <w:sz w:val="26"/>
        </w:rPr>
        <w:t xml:space="preserve">, где </w:t>
      </w:r>
    </w:p>
    <w:p w:rsidR="002105BD" w:rsidRPr="00CD081E" w:rsidRDefault="002105BD" w:rsidP="005E0AF4">
      <w:pPr>
        <w:spacing w:before="124" w:line="189" w:lineRule="auto"/>
        <w:ind w:left="119" w:right="6295" w:hanging="33"/>
        <w:rPr>
          <w:rFonts w:ascii="Times New Roman" w:hAnsi="Times New Roman" w:cs="Times New Roman"/>
          <w:sz w:val="26"/>
        </w:rPr>
      </w:pPr>
      <w:proofErr w:type="spellStart"/>
      <w:r w:rsidRPr="00CD081E">
        <w:rPr>
          <w:rFonts w:ascii="Times New Roman" w:hAnsi="Times New Roman" w:cs="Times New Roman"/>
          <w:sz w:val="26"/>
        </w:rPr>
        <w:t>КНоп</w:t>
      </w:r>
      <w:proofErr w:type="spellEnd"/>
    </w:p>
    <w:p w:rsidR="002105BD" w:rsidRPr="00CD081E" w:rsidRDefault="002105BD" w:rsidP="005E0AF4">
      <w:pPr>
        <w:spacing w:line="189" w:lineRule="auto"/>
        <w:rPr>
          <w:rFonts w:ascii="Times New Roman" w:hAnsi="Times New Roman" w:cs="Times New Roman"/>
          <w:sz w:val="26"/>
        </w:rPr>
        <w:sectPr w:rsidR="002105BD" w:rsidRPr="00CD081E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355" w:space="40"/>
            <w:col w:w="8175"/>
          </w:cols>
        </w:sectPr>
      </w:pPr>
    </w:p>
    <w:p w:rsidR="002105BD" w:rsidRDefault="002105BD" w:rsidP="005E0AF4">
      <w:pPr>
        <w:pStyle w:val="a5"/>
        <w:spacing w:before="7"/>
        <w:ind w:left="0"/>
        <w:jc w:val="left"/>
        <w:rPr>
          <w:sz w:val="20"/>
        </w:rPr>
      </w:pPr>
    </w:p>
    <w:p w:rsidR="002105BD" w:rsidRDefault="002105BD" w:rsidP="005E0AF4">
      <w:pPr>
        <w:pStyle w:val="a5"/>
        <w:spacing w:before="89"/>
        <w:ind w:right="112" w:firstLine="539"/>
        <w:jc w:val="left"/>
      </w:pPr>
      <w:r>
        <w:t xml:space="preserve">КСН - коэффициент снижения количества нарушений антимонопольного законодательства со стороны </w:t>
      </w:r>
      <w:r w:rsidR="00CD081E">
        <w:t>комитета</w:t>
      </w:r>
      <w:r>
        <w:t xml:space="preserve"> по сравнению с 2017 годом;</w:t>
      </w:r>
    </w:p>
    <w:p w:rsidR="002105BD" w:rsidRDefault="002105BD" w:rsidP="005E0AF4">
      <w:pPr>
        <w:pStyle w:val="a5"/>
        <w:ind w:right="110" w:firstLine="539"/>
        <w:jc w:val="left"/>
      </w:pPr>
      <w:r>
        <w:t>КН</w:t>
      </w:r>
      <w:r>
        <w:rPr>
          <w:vertAlign w:val="subscript"/>
        </w:rPr>
        <w:t>2017</w:t>
      </w:r>
      <w:r>
        <w:t xml:space="preserve"> - количество нарушений антимонопольного законодательства со стороны </w:t>
      </w:r>
      <w:r w:rsidR="00CD081E">
        <w:t>комитета</w:t>
      </w:r>
      <w:r>
        <w:t xml:space="preserve"> в 2017 году;</w:t>
      </w:r>
    </w:p>
    <w:p w:rsidR="002105BD" w:rsidRDefault="002105BD" w:rsidP="005E0AF4">
      <w:pPr>
        <w:pStyle w:val="a5"/>
        <w:spacing w:line="242" w:lineRule="auto"/>
        <w:ind w:right="110" w:firstLine="539"/>
        <w:jc w:val="left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</w:t>
      </w:r>
      <w:r w:rsidR="00CD081E">
        <w:t>комитета</w:t>
      </w:r>
      <w:r>
        <w:t xml:space="preserve"> в отчетном периоде.</w:t>
      </w:r>
    </w:p>
    <w:p w:rsidR="005E0AF4" w:rsidRPr="00CD081E" w:rsidRDefault="002105BD" w:rsidP="005E0AF4">
      <w:pPr>
        <w:pStyle w:val="a5"/>
        <w:spacing w:line="237" w:lineRule="auto"/>
        <w:ind w:right="144" w:firstLine="566"/>
      </w:pPr>
      <w:r>
        <w:t>В соответствии с письмом руководителя ФАС России И.Ю. Артемьева от 18.06.2019 № ИА/51052/19, в случае если в 2017 году</w:t>
      </w:r>
      <w:r>
        <w:rPr>
          <w:spacing w:val="2"/>
        </w:rPr>
        <w:t xml:space="preserve"> </w:t>
      </w:r>
      <w:r>
        <w:t>или в отчетном</w:t>
      </w:r>
      <w:r w:rsidR="00CD081E">
        <w:t xml:space="preserve"> </w:t>
      </w:r>
      <w:r w:rsidRPr="00CD081E">
        <w:t>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единице.</w:t>
      </w:r>
    </w:p>
    <w:p w:rsidR="002105BD" w:rsidRDefault="002105BD" w:rsidP="005E0AF4">
      <w:pPr>
        <w:pStyle w:val="a5"/>
        <w:ind w:right="112" w:firstLine="539"/>
      </w:pPr>
      <w:r>
        <w:t>КН</w:t>
      </w:r>
      <w:r>
        <w:rPr>
          <w:vertAlign w:val="subscript"/>
        </w:rPr>
        <w:t>2017</w:t>
      </w:r>
      <w:r>
        <w:t xml:space="preserve"> - количество нарушений антимонопольного законодательства со стороны </w:t>
      </w:r>
      <w:r w:rsidR="00CD081E">
        <w:t>комитета</w:t>
      </w:r>
      <w:r w:rsidR="00BB7AD4">
        <w:t xml:space="preserve"> в 2017 году равно - 0</w:t>
      </w:r>
      <w:r>
        <w:t>;</w:t>
      </w:r>
    </w:p>
    <w:p w:rsidR="002105BD" w:rsidRDefault="002105BD" w:rsidP="005E0AF4">
      <w:pPr>
        <w:pStyle w:val="a5"/>
        <w:ind w:right="111" w:firstLine="539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</w:t>
      </w:r>
      <w:r w:rsidR="00CD081E">
        <w:t>комитета</w:t>
      </w:r>
      <w:r w:rsidR="00BB7AD4">
        <w:t xml:space="preserve"> в отчетном периоде равно - 1</w:t>
      </w:r>
      <w:r>
        <w:t>.</w:t>
      </w:r>
    </w:p>
    <w:p w:rsidR="002105BD" w:rsidRPr="005E3DEE" w:rsidRDefault="002105BD" w:rsidP="005E0AF4">
      <w:pPr>
        <w:pStyle w:val="a5"/>
        <w:ind w:right="108" w:firstLine="566"/>
      </w:pPr>
      <w:r w:rsidRPr="005E3DEE">
        <w:t xml:space="preserve">С учетом изложенного коэффициент снижения количества нарушений антимонопольного законодательства со стороны </w:t>
      </w:r>
      <w:r w:rsidR="00CD081E" w:rsidRPr="005E3DEE">
        <w:t>комитета</w:t>
      </w:r>
      <w:r w:rsidRPr="005E3DEE">
        <w:t xml:space="preserve">  (по сравнению с 2017 годом) составил –</w:t>
      </w:r>
      <w:r w:rsidRPr="005E3DEE">
        <w:rPr>
          <w:spacing w:val="-5"/>
        </w:rPr>
        <w:t xml:space="preserve"> </w:t>
      </w:r>
      <w:r w:rsidRPr="005E3DEE">
        <w:t>0.</w:t>
      </w:r>
    </w:p>
    <w:p w:rsidR="005F7E1D" w:rsidRDefault="002105BD" w:rsidP="005E0AF4">
      <w:pPr>
        <w:pStyle w:val="a5"/>
        <w:ind w:right="107" w:firstLine="539"/>
        <w:rPr>
          <w:sz w:val="20"/>
        </w:rPr>
      </w:pPr>
      <w:r w:rsidRPr="005E3DEE">
        <w:rPr>
          <w:b/>
        </w:rPr>
        <w:t>Доля проектов нормативных правовых актов</w:t>
      </w:r>
      <w:r w:rsidRPr="005E3DEE">
        <w:t xml:space="preserve">, </w:t>
      </w:r>
      <w:r w:rsidRPr="005E3DEE">
        <w:rPr>
          <w:b/>
        </w:rPr>
        <w:t xml:space="preserve">разработчиком которых является </w:t>
      </w:r>
      <w:r w:rsidR="00CD081E" w:rsidRPr="005E3DEE">
        <w:rPr>
          <w:b/>
        </w:rPr>
        <w:t>комитет</w:t>
      </w:r>
      <w:r w:rsidRPr="005E3DEE">
        <w:rPr>
          <w:b/>
        </w:rPr>
        <w:t xml:space="preserve">, в которых выявлены риски нарушения </w:t>
      </w:r>
      <w:proofErr w:type="gramStart"/>
      <w:r w:rsidRPr="005E3DEE">
        <w:rPr>
          <w:b/>
        </w:rPr>
        <w:t>антимонопольного</w:t>
      </w:r>
      <w:proofErr w:type="gramEnd"/>
      <w:r w:rsidRPr="005E3DEE">
        <w:rPr>
          <w:b/>
        </w:rPr>
        <w:t xml:space="preserve"> законодательства</w:t>
      </w:r>
      <w:r w:rsidRPr="005E3DEE">
        <w:t>, рассчитывается по формуле:</w:t>
      </w:r>
      <w:r w:rsidR="00CD081E">
        <w:rPr>
          <w:sz w:val="20"/>
        </w:rPr>
        <w:t xml:space="preserve"> </w:t>
      </w:r>
    </w:p>
    <w:p w:rsidR="005F7E1D" w:rsidRDefault="00971CC3" w:rsidP="005E3DEE">
      <w:pPr>
        <w:pStyle w:val="a5"/>
        <w:ind w:firstLine="607"/>
      </w:pPr>
      <w:proofErr w:type="spellStart"/>
      <w:r>
        <w:t>Дпна</w:t>
      </w:r>
      <w:proofErr w:type="spellEnd"/>
      <m:oMath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Кпн</m:t>
            </m:r>
            <m: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КНоп</m:t>
            </m:r>
          </m:den>
        </m:f>
      </m:oMath>
      <w:r>
        <w:t>, где</w:t>
      </w:r>
    </w:p>
    <w:p w:rsidR="005E0AF4" w:rsidRDefault="005E0AF4" w:rsidP="005E0AF4">
      <w:pPr>
        <w:pStyle w:val="a5"/>
      </w:pPr>
      <w:proofErr w:type="spellStart"/>
      <w:r>
        <w:t>Дпнпа</w:t>
      </w:r>
      <w:proofErr w:type="spellEnd"/>
      <w:r>
        <w:t xml:space="preserve"> - 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законодательства;</w:t>
      </w:r>
    </w:p>
    <w:p w:rsidR="005E0AF4" w:rsidRDefault="005E0AF4" w:rsidP="005E0AF4">
      <w:pPr>
        <w:pStyle w:val="a5"/>
      </w:pPr>
      <w:proofErr w:type="spellStart"/>
      <w:r>
        <w:t>Кпнпа</w:t>
      </w:r>
      <w:proofErr w:type="spellEnd"/>
      <w:r>
        <w:t xml:space="preserve"> </w:t>
      </w:r>
      <w:r w:rsidRPr="005E0AF4">
        <w:t>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</w:t>
      </w:r>
      <w:r>
        <w:t>;</w:t>
      </w:r>
    </w:p>
    <w:p w:rsidR="005E0AF4" w:rsidRDefault="00E31BD8" w:rsidP="005E0AF4">
      <w:pPr>
        <w:pStyle w:val="a5"/>
      </w:pPr>
      <w:r>
        <w:t xml:space="preserve">Кноп - </w:t>
      </w:r>
      <w:r w:rsidR="005E0AF4">
        <w:t>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</w:t>
      </w:r>
      <w:r>
        <w:t>).</w:t>
      </w:r>
    </w:p>
    <w:p w:rsidR="00E31BD8" w:rsidRDefault="00E31BD8" w:rsidP="00E31BD8">
      <w:pPr>
        <w:pStyle w:val="a5"/>
        <w:ind w:firstLine="566"/>
      </w:pPr>
      <w:r>
        <w:t>В соответствии с письмом руководителя ФАС России И.Ю. Артемьева от 18.06.2019 № ИА/51052/</w:t>
      </w:r>
      <w:proofErr w:type="gramStart"/>
      <w:r>
        <w:t>19</w:t>
      </w:r>
      <w:proofErr w:type="gramEnd"/>
      <w:r>
        <w:t xml:space="preserve">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 w:rsidR="00E31BD8" w:rsidRDefault="00E31BD8" w:rsidP="00E31BD8">
      <w:pPr>
        <w:pStyle w:val="a5"/>
        <w:ind w:firstLine="566"/>
      </w:pPr>
      <w:proofErr w:type="spellStart"/>
      <w:r>
        <w:t>Кпнпа</w:t>
      </w:r>
      <w:proofErr w:type="spellEnd"/>
      <w:r>
        <w:t xml:space="preserve"> 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3"/>
        </w:rPr>
        <w:t xml:space="preserve"> </w:t>
      </w:r>
      <w:r>
        <w:t>0;</w:t>
      </w:r>
    </w:p>
    <w:p w:rsidR="00E31BD8" w:rsidRDefault="00E31BD8" w:rsidP="00E31BD8">
      <w:pPr>
        <w:pStyle w:val="a5"/>
        <w:spacing w:before="1"/>
        <w:ind w:right="103" w:firstLine="539"/>
      </w:pPr>
      <w:proofErr w:type="spellStart"/>
      <w:r>
        <w:t>КНоп</w:t>
      </w:r>
      <w:proofErr w:type="spellEnd"/>
      <w:r>
        <w:t xml:space="preserve"> - 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периоде)     равно -</w:t>
      </w:r>
      <w:r>
        <w:rPr>
          <w:spacing w:val="-3"/>
        </w:rPr>
        <w:t xml:space="preserve"> </w:t>
      </w:r>
      <w:r>
        <w:t>1.</w:t>
      </w:r>
    </w:p>
    <w:p w:rsidR="00E31BD8" w:rsidRDefault="00E31BD8" w:rsidP="00E31BD8">
      <w:pPr>
        <w:pStyle w:val="a5"/>
        <w:ind w:firstLine="566"/>
      </w:pPr>
    </w:p>
    <w:p w:rsidR="005E0AF4" w:rsidRDefault="005E0AF4" w:rsidP="005E0AF4">
      <w:pPr>
        <w:pStyle w:val="a5"/>
        <w:rPr>
          <w:sz w:val="20"/>
        </w:rPr>
      </w:pPr>
    </w:p>
    <w:p w:rsidR="005E0AF4" w:rsidRDefault="005E0AF4" w:rsidP="005E0AF4">
      <w:pPr>
        <w:pStyle w:val="a5"/>
        <w:rPr>
          <w:sz w:val="20"/>
        </w:rPr>
        <w:sectPr w:rsidR="005E0AF4">
          <w:pgSz w:w="11910" w:h="16840"/>
          <w:pgMar w:top="1040" w:right="740" w:bottom="280" w:left="1600" w:header="749" w:footer="0" w:gutter="0"/>
          <w:cols w:space="720"/>
        </w:sectPr>
      </w:pPr>
    </w:p>
    <w:p w:rsidR="002105BD" w:rsidRPr="00CD081E" w:rsidRDefault="002105BD" w:rsidP="00971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9" w:line="196" w:lineRule="auto"/>
        <w:ind w:left="125" w:right="6524" w:hanging="39"/>
        <w:rPr>
          <w:rFonts w:ascii="Times New Roman" w:hAnsi="Times New Roman" w:cs="Times New Roman"/>
          <w:sz w:val="28"/>
          <w:szCs w:val="28"/>
        </w:rPr>
        <w:sectPr w:rsidR="002105BD" w:rsidRPr="00CD081E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644" w:space="40"/>
            <w:col w:w="7886"/>
          </w:cols>
        </w:sectPr>
      </w:pPr>
    </w:p>
    <w:p w:rsidR="002105BD" w:rsidRDefault="002105BD" w:rsidP="005E0AF4">
      <w:pPr>
        <w:pStyle w:val="a5"/>
        <w:spacing w:before="5" w:line="237" w:lineRule="auto"/>
        <w:ind w:right="105" w:firstLine="566"/>
      </w:pPr>
      <w:r>
        <w:lastRenderedPageBreak/>
        <w:t xml:space="preserve">С учетом изложенного доля проектов нормативных правовых актов, разработчиком которых является </w:t>
      </w:r>
      <w:r w:rsidR="00BB7AD4">
        <w:t>комитет</w:t>
      </w:r>
      <w:r>
        <w:t>, в которых выявлены риски</w:t>
      </w:r>
      <w:r w:rsidR="00BB7AD4">
        <w:t xml:space="preserve"> </w:t>
      </w:r>
      <w:r>
        <w:t xml:space="preserve">нарушения антимонопольного </w:t>
      </w:r>
      <w:proofErr w:type="gramStart"/>
      <w:r>
        <w:t>законодательства</w:t>
      </w:r>
      <w:proofErr w:type="gramEnd"/>
      <w:r>
        <w:t xml:space="preserve"> составляет – 0.</w:t>
      </w:r>
    </w:p>
    <w:p w:rsidR="002105BD" w:rsidRDefault="002105BD" w:rsidP="005E0AF4">
      <w:pPr>
        <w:pStyle w:val="a5"/>
        <w:spacing w:before="1"/>
        <w:ind w:right="102" w:firstLine="539"/>
      </w:pPr>
      <w:r w:rsidRPr="00BB7AD4">
        <w:rPr>
          <w:b/>
        </w:rPr>
        <w:t>Доля нормативных правовых актов</w:t>
      </w:r>
      <w:r>
        <w:t xml:space="preserve">, регулирующих сферы </w:t>
      </w:r>
      <w:r w:rsidR="00BB7AD4">
        <w:t>комитета</w:t>
      </w:r>
      <w:r>
        <w:t xml:space="preserve">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  <w:r w:rsidR="00BB7AD4">
        <w:t xml:space="preserve"> </w:t>
      </w:r>
    </w:p>
    <w:p w:rsidR="00BB7AD4" w:rsidRDefault="00BB7AD4" w:rsidP="005E0AF4">
      <w:pPr>
        <w:pStyle w:val="a5"/>
        <w:spacing w:before="1"/>
        <w:ind w:right="102" w:firstLine="539"/>
        <w:rPr>
          <w:sz w:val="21"/>
        </w:rPr>
        <w:sectPr w:rsidR="00BB7AD4">
          <w:pgSz w:w="11910" w:h="16840"/>
          <w:pgMar w:top="1040" w:right="740" w:bottom="280" w:left="1600" w:header="749" w:footer="0" w:gutter="0"/>
          <w:cols w:space="720"/>
        </w:sectPr>
      </w:pPr>
    </w:p>
    <w:p w:rsidR="002105BD" w:rsidRPr="00BB7AD4" w:rsidRDefault="002105BD" w:rsidP="005E0AF4">
      <w:pPr>
        <w:spacing w:before="266"/>
        <w:ind w:left="709"/>
        <w:rPr>
          <w:rFonts w:ascii="Times New Roman" w:hAnsi="Times New Roman" w:cs="Times New Roman"/>
          <w:sz w:val="26"/>
        </w:rPr>
      </w:pPr>
      <w:r w:rsidRPr="00BB7AD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661D3" wp14:editId="24F3CF58">
                <wp:simplePos x="0" y="0"/>
                <wp:positionH relativeFrom="page">
                  <wp:posOffset>2038350</wp:posOffset>
                </wp:positionH>
                <wp:positionV relativeFrom="paragraph">
                  <wp:posOffset>280670</wp:posOffset>
                </wp:positionV>
                <wp:extent cx="427355" cy="0"/>
                <wp:effectExtent l="9525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5pt,22.1pt" to="194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" strokeweight=".23292mm">
                <w10:wrap anchorx="page"/>
              </v:line>
            </w:pict>
          </mc:Fallback>
        </mc:AlternateContent>
      </w:r>
      <w:proofErr w:type="spellStart"/>
      <w:r w:rsidRPr="00BB7AD4">
        <w:rPr>
          <w:rFonts w:ascii="Times New Roman" w:hAnsi="Times New Roman" w:cs="Times New Roman"/>
          <w:sz w:val="26"/>
        </w:rPr>
        <w:t>Днпа</w:t>
      </w:r>
      <w:proofErr w:type="spellEnd"/>
      <w:r w:rsidRPr="00BB7AD4">
        <w:rPr>
          <w:rFonts w:ascii="Times New Roman" w:hAnsi="Times New Roman" w:cs="Times New Roman"/>
          <w:sz w:val="26"/>
        </w:rPr>
        <w:t xml:space="preserve"> =</w:t>
      </w:r>
    </w:p>
    <w:p w:rsidR="00BB7AD4" w:rsidRPr="00BB7AD4" w:rsidRDefault="002105BD" w:rsidP="005E0AF4">
      <w:pPr>
        <w:spacing w:before="108" w:line="196" w:lineRule="auto"/>
        <w:ind w:left="87" w:right="6184" w:firstLine="31"/>
        <w:rPr>
          <w:rFonts w:ascii="Times New Roman" w:hAnsi="Times New Roman" w:cs="Times New Roman"/>
          <w:position w:val="-16"/>
          <w:sz w:val="26"/>
        </w:rPr>
      </w:pPr>
      <w:r>
        <w:br w:type="column"/>
      </w:r>
      <w:proofErr w:type="spellStart"/>
      <w:r w:rsidRPr="00BB7AD4">
        <w:rPr>
          <w:rFonts w:ascii="Times New Roman" w:hAnsi="Times New Roman" w:cs="Times New Roman"/>
          <w:sz w:val="26"/>
        </w:rPr>
        <w:lastRenderedPageBreak/>
        <w:t>Кнпа</w:t>
      </w:r>
      <w:proofErr w:type="spellEnd"/>
      <w:r w:rsidRPr="00BB7AD4">
        <w:rPr>
          <w:rFonts w:ascii="Times New Roman" w:hAnsi="Times New Roman" w:cs="Times New Roman"/>
          <w:sz w:val="26"/>
        </w:rPr>
        <w:t xml:space="preserve"> </w:t>
      </w:r>
      <w:r w:rsidR="005F7E1D">
        <w:rPr>
          <w:rFonts w:ascii="Times New Roman" w:hAnsi="Times New Roman" w:cs="Times New Roman"/>
          <w:position w:val="-16"/>
          <w:sz w:val="26"/>
        </w:rPr>
        <w:t xml:space="preserve"> </w:t>
      </w:r>
      <w:r w:rsidRPr="00BB7AD4">
        <w:rPr>
          <w:rFonts w:ascii="Times New Roman" w:hAnsi="Times New Roman" w:cs="Times New Roman"/>
          <w:position w:val="-16"/>
          <w:sz w:val="26"/>
        </w:rPr>
        <w:t xml:space="preserve"> </w:t>
      </w:r>
      <w:r w:rsidRPr="00BB7AD4">
        <w:rPr>
          <w:rFonts w:ascii="Times New Roman" w:hAnsi="Times New Roman" w:cs="Times New Roman"/>
          <w:position w:val="-16"/>
          <w:sz w:val="28"/>
          <w:szCs w:val="28"/>
        </w:rPr>
        <w:t xml:space="preserve">где </w:t>
      </w:r>
    </w:p>
    <w:p w:rsidR="002105BD" w:rsidRPr="00BB7AD4" w:rsidRDefault="002105BD" w:rsidP="005E0AF4">
      <w:pPr>
        <w:spacing w:before="108" w:line="196" w:lineRule="auto"/>
        <w:ind w:left="87" w:right="6184" w:firstLine="31"/>
        <w:rPr>
          <w:rFonts w:ascii="Times New Roman" w:hAnsi="Times New Roman" w:cs="Times New Roman"/>
          <w:sz w:val="26"/>
        </w:rPr>
      </w:pPr>
      <w:proofErr w:type="spellStart"/>
      <w:r w:rsidRPr="00BB7AD4">
        <w:rPr>
          <w:rFonts w:ascii="Times New Roman" w:hAnsi="Times New Roman" w:cs="Times New Roman"/>
          <w:sz w:val="26"/>
        </w:rPr>
        <w:t>КНоп</w:t>
      </w:r>
      <w:proofErr w:type="spellEnd"/>
    </w:p>
    <w:p w:rsidR="002105BD" w:rsidRDefault="002105BD" w:rsidP="005E0AF4">
      <w:pPr>
        <w:spacing w:line="196" w:lineRule="auto"/>
        <w:rPr>
          <w:sz w:val="26"/>
        </w:rPr>
        <w:sectPr w:rsidR="002105BD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501" w:space="40"/>
            <w:col w:w="8029"/>
          </w:cols>
        </w:sectPr>
      </w:pPr>
    </w:p>
    <w:p w:rsidR="002105BD" w:rsidRDefault="002105BD" w:rsidP="002105BD">
      <w:pPr>
        <w:pStyle w:val="a5"/>
        <w:spacing w:before="89"/>
        <w:ind w:right="105" w:firstLine="539"/>
      </w:pPr>
      <w:proofErr w:type="spellStart"/>
      <w:r>
        <w:lastRenderedPageBreak/>
        <w:t>Днпа</w:t>
      </w:r>
      <w:proofErr w:type="spellEnd"/>
      <w:r>
        <w:t xml:space="preserve"> - доля нормативных правовых актов, регулирующих сферы деятельности </w:t>
      </w:r>
      <w:r w:rsidR="00BB7AD4">
        <w:t>комитета</w:t>
      </w:r>
      <w:r>
        <w:t>, в которых выявлены риски нарушения антимонопольного законодательства;</w:t>
      </w:r>
    </w:p>
    <w:p w:rsidR="002105BD" w:rsidRDefault="002105BD" w:rsidP="002105BD">
      <w:pPr>
        <w:pStyle w:val="a5"/>
        <w:ind w:right="105" w:firstLine="539"/>
      </w:pPr>
      <w:proofErr w:type="spellStart"/>
      <w:r>
        <w:t>Кпнпа</w:t>
      </w:r>
      <w:proofErr w:type="spellEnd"/>
      <w:r>
        <w:t xml:space="preserve"> - количество нормативных правовых актов, регулирующих сферы деятельности </w:t>
      </w:r>
      <w:r w:rsidR="00BB7AD4">
        <w:t>комитета</w:t>
      </w:r>
      <w:r>
        <w:t>, в которых данным органом выявлены риски нарушения антимонопольного законодательства (в отчетном</w:t>
      </w:r>
      <w:r>
        <w:rPr>
          <w:spacing w:val="-8"/>
        </w:rPr>
        <w:t xml:space="preserve"> </w:t>
      </w:r>
      <w:r>
        <w:t>периоде);</w:t>
      </w:r>
    </w:p>
    <w:p w:rsidR="002105BD" w:rsidRDefault="002105BD" w:rsidP="002105BD">
      <w:pPr>
        <w:pStyle w:val="a5"/>
        <w:ind w:right="105" w:firstLine="539"/>
      </w:pPr>
      <w:proofErr w:type="spellStart"/>
      <w:r>
        <w:t>КНоп</w:t>
      </w:r>
      <w:proofErr w:type="spellEnd"/>
      <w:r>
        <w:t xml:space="preserve"> - количество нормативных правовых актов, регулирующих сферы деятельности </w:t>
      </w:r>
      <w:r w:rsidR="00BB7AD4">
        <w:t>комитета</w:t>
      </w:r>
      <w:r>
        <w:t>, в которых антимонопольным органом выявлены нарушения антимонопольного законодательства (в отчетном</w:t>
      </w:r>
      <w:r>
        <w:rPr>
          <w:spacing w:val="-6"/>
        </w:rPr>
        <w:t xml:space="preserve"> </w:t>
      </w:r>
      <w:r>
        <w:t>периоде).</w:t>
      </w:r>
    </w:p>
    <w:p w:rsidR="002105BD" w:rsidRDefault="002105BD" w:rsidP="002105BD">
      <w:pPr>
        <w:pStyle w:val="a5"/>
        <w:spacing w:before="4" w:line="237" w:lineRule="auto"/>
        <w:ind w:right="107" w:firstLine="566"/>
      </w:pPr>
      <w:r>
        <w:t>В соответствии с письмом руководителя ФАС России И.Ю. Артемьева от 18.06.2019 № ИА/51052/19,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 w:rsidR="002105BD" w:rsidRDefault="002105BD" w:rsidP="002105BD">
      <w:pPr>
        <w:pStyle w:val="a5"/>
        <w:spacing w:before="3"/>
        <w:ind w:right="105" w:firstLine="539"/>
      </w:pPr>
      <w:proofErr w:type="spellStart"/>
      <w:r>
        <w:t>Кпнпа</w:t>
      </w:r>
      <w:proofErr w:type="spellEnd"/>
      <w:r>
        <w:t xml:space="preserve"> - количество нормативных правовых актов, регулирующих сферы </w:t>
      </w:r>
      <w:r w:rsidR="00BB7AD4">
        <w:t>комитета</w:t>
      </w:r>
      <w:r>
        <w:t>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9"/>
        </w:rPr>
        <w:t xml:space="preserve"> </w:t>
      </w:r>
      <w:r>
        <w:t>0;</w:t>
      </w:r>
    </w:p>
    <w:p w:rsidR="002105BD" w:rsidRDefault="002105BD" w:rsidP="002105BD">
      <w:pPr>
        <w:pStyle w:val="a5"/>
        <w:ind w:right="105" w:firstLine="539"/>
      </w:pPr>
      <w:proofErr w:type="spellStart"/>
      <w:r>
        <w:t>КНоп</w:t>
      </w:r>
      <w:proofErr w:type="spellEnd"/>
      <w:r>
        <w:t xml:space="preserve"> - количество нормативных правовых актов, регулирующих сферы </w:t>
      </w:r>
      <w:r w:rsidR="00BB7AD4">
        <w:t>комитета</w:t>
      </w:r>
      <w:r>
        <w:t>, в которых антимонопольным органом выявлены нарушения антимонопольного законодательства (в отчетном периоде) равно -</w:t>
      </w:r>
      <w:r>
        <w:rPr>
          <w:spacing w:val="-8"/>
        </w:rPr>
        <w:t xml:space="preserve"> </w:t>
      </w:r>
      <w:r>
        <w:t>1.</w:t>
      </w:r>
    </w:p>
    <w:p w:rsidR="002105BD" w:rsidRDefault="002105BD" w:rsidP="002105BD">
      <w:pPr>
        <w:pStyle w:val="a5"/>
        <w:spacing w:before="5" w:line="237" w:lineRule="auto"/>
        <w:ind w:right="104" w:firstLine="566"/>
      </w:pPr>
      <w:r>
        <w:t xml:space="preserve">Доля нормативных правовых актов, регулирующих сферы </w:t>
      </w:r>
      <w:r w:rsidR="00BB7AD4">
        <w:t>комитета</w:t>
      </w:r>
      <w:r>
        <w:t xml:space="preserve">, в которых выявлены риски нарушения антимонопольного </w:t>
      </w:r>
      <w:proofErr w:type="gramStart"/>
      <w:r>
        <w:t>законодательства</w:t>
      </w:r>
      <w:proofErr w:type="gramEnd"/>
      <w:r>
        <w:t xml:space="preserve"> составляет - 0.</w:t>
      </w:r>
    </w:p>
    <w:p w:rsidR="002105BD" w:rsidRDefault="002105BD" w:rsidP="005E3DEE">
      <w:pPr>
        <w:pStyle w:val="a5"/>
        <w:ind w:right="108" w:firstLine="607"/>
        <w:rPr>
          <w:sz w:val="20"/>
        </w:rPr>
      </w:pPr>
      <w:r w:rsidRPr="005E3DEE">
        <w:rPr>
          <w:b/>
        </w:rPr>
        <w:t>Доля сотрудников структурных подразделений</w:t>
      </w:r>
      <w:r w:rsidRPr="005E3DEE">
        <w:t xml:space="preserve"> </w:t>
      </w:r>
      <w:r w:rsidR="00BB7AD4" w:rsidRPr="005E3DEE">
        <w:t>комитета</w:t>
      </w:r>
      <w:r w:rsidRPr="005E3DEE"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E3DEE">
        <w:t>комплаенсу</w:t>
      </w:r>
      <w:proofErr w:type="spellEnd"/>
      <w:r w:rsidRPr="005E3DEE">
        <w:t>, рассчитывается по формуле:</w:t>
      </w:r>
      <w:r w:rsidR="00BB7AD4">
        <w:rPr>
          <w:sz w:val="20"/>
        </w:rPr>
        <w:t xml:space="preserve"> </w:t>
      </w:r>
    </w:p>
    <w:p w:rsidR="00E31BD8" w:rsidRDefault="00E31BD8" w:rsidP="005E3DEE">
      <w:pPr>
        <w:pStyle w:val="a5"/>
        <w:ind w:right="108" w:firstLine="607"/>
        <w:rPr>
          <w:sz w:val="32"/>
          <w:szCs w:val="32"/>
        </w:rPr>
      </w:pPr>
      <w:proofErr w:type="spellStart"/>
      <w:r w:rsidRPr="00E31BD8">
        <w:t>ДСо</w:t>
      </w:r>
      <w:proofErr w:type="spellEnd"/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КСо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КСобщ, </m:t>
            </m:r>
          </m:den>
        </m:f>
      </m:oMath>
      <w:r>
        <w:rPr>
          <w:sz w:val="32"/>
          <w:szCs w:val="32"/>
        </w:rPr>
        <w:t>, где</w:t>
      </w:r>
    </w:p>
    <w:p w:rsidR="00E31BD8" w:rsidRDefault="00306C4B" w:rsidP="00BB7AD4">
      <w:pPr>
        <w:pStyle w:val="a5"/>
        <w:ind w:right="108" w:firstLine="539"/>
      </w:pPr>
      <w:proofErr w:type="spellStart"/>
      <w:r w:rsidRPr="00306C4B">
        <w:t>ДСо</w:t>
      </w:r>
      <w:proofErr w:type="spellEnd"/>
      <w:r w:rsidRPr="00306C4B">
        <w:t xml:space="preserve"> - доля сотрудников</w:t>
      </w:r>
      <w:r>
        <w:t xml:space="preserve"> структурных подразделений комитета, с которыми были проведены обучающие мероприятия по антимонопольному законодательству</w:t>
      </w:r>
      <w:r>
        <w:rPr>
          <w:spacing w:val="64"/>
        </w:rPr>
        <w:t xml:space="preserve"> </w:t>
      </w:r>
      <w:r>
        <w:t xml:space="preserve">и антимонопольному </w:t>
      </w:r>
      <w:proofErr w:type="spellStart"/>
      <w:r>
        <w:t>комплаенсу</w:t>
      </w:r>
      <w:proofErr w:type="spellEnd"/>
      <w:r>
        <w:t>;</w:t>
      </w:r>
    </w:p>
    <w:p w:rsidR="00306C4B" w:rsidRPr="00E31BD8" w:rsidRDefault="00306C4B" w:rsidP="00BB7AD4">
      <w:pPr>
        <w:pStyle w:val="a5"/>
        <w:ind w:right="108" w:firstLine="539"/>
      </w:pPr>
      <w:proofErr w:type="spellStart"/>
      <w:r>
        <w:t>КСо</w:t>
      </w:r>
      <w:proofErr w:type="spellEnd"/>
      <w:r>
        <w:t xml:space="preserve"> - количество сотрудников структурных подразделений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– 11;</w:t>
      </w:r>
    </w:p>
    <w:p w:rsidR="00E31BD8" w:rsidRDefault="00E31BD8" w:rsidP="00BB7AD4">
      <w:pPr>
        <w:pStyle w:val="a5"/>
        <w:ind w:right="108" w:firstLine="539"/>
        <w:rPr>
          <w:sz w:val="20"/>
        </w:rPr>
      </w:pPr>
    </w:p>
    <w:p w:rsidR="002105BD" w:rsidRDefault="002105BD" w:rsidP="002105BD">
      <w:pPr>
        <w:rPr>
          <w:sz w:val="20"/>
        </w:rPr>
        <w:sectPr w:rsidR="002105B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105BD" w:rsidRDefault="002105BD" w:rsidP="002105BD">
      <w:pPr>
        <w:pStyle w:val="a5"/>
        <w:spacing w:before="1"/>
        <w:ind w:right="104" w:firstLine="539"/>
      </w:pPr>
      <w:proofErr w:type="spellStart"/>
      <w:r>
        <w:lastRenderedPageBreak/>
        <w:t>КСобщ</w:t>
      </w:r>
      <w:proofErr w:type="spellEnd"/>
      <w:r>
        <w:t xml:space="preserve"> - общее количество сотрудников </w:t>
      </w:r>
      <w:r w:rsidR="003C64CD">
        <w:t>комитета</w:t>
      </w:r>
      <w: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 - </w:t>
      </w:r>
      <w:r w:rsidR="00306C4B">
        <w:t>11</w:t>
      </w:r>
      <w:r>
        <w:t>.</w:t>
      </w:r>
    </w:p>
    <w:p w:rsidR="002105BD" w:rsidRDefault="002105BD" w:rsidP="002105BD">
      <w:pPr>
        <w:pStyle w:val="a5"/>
        <w:ind w:right="108" w:firstLine="539"/>
      </w:pPr>
      <w:r>
        <w:t xml:space="preserve">Доля сотрудников структурных подразделений </w:t>
      </w:r>
      <w:r w:rsidR="003C64CD">
        <w:t>комитета</w:t>
      </w:r>
      <w: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составляет - 1 или 100%.</w:t>
      </w:r>
    </w:p>
    <w:p w:rsidR="002105BD" w:rsidRDefault="002105BD" w:rsidP="002105BD">
      <w:pPr>
        <w:pStyle w:val="a5"/>
        <w:ind w:left="0"/>
        <w:jc w:val="left"/>
      </w:pPr>
    </w:p>
    <w:p w:rsidR="002105BD" w:rsidRPr="00B76554" w:rsidRDefault="00B76554" w:rsidP="00B76554">
      <w:pPr>
        <w:tabs>
          <w:tab w:val="left" w:pos="1324"/>
        </w:tabs>
        <w:spacing w:after="0" w:line="240" w:lineRule="auto"/>
        <w:ind w:right="104" w:firstLine="709"/>
        <w:jc w:val="center"/>
        <w:rPr>
          <w:rFonts w:ascii="Times New Roman" w:hAnsi="Times New Roman" w:cs="Times New Roman"/>
          <w:sz w:val="28"/>
        </w:rPr>
      </w:pPr>
      <w:r w:rsidRPr="00B76554">
        <w:rPr>
          <w:rFonts w:ascii="Times New Roman" w:hAnsi="Times New Roman" w:cs="Times New Roman"/>
          <w:sz w:val="28"/>
        </w:rPr>
        <w:t xml:space="preserve">5. </w:t>
      </w:r>
      <w:r w:rsidR="002105BD" w:rsidRPr="00B76554">
        <w:rPr>
          <w:rFonts w:ascii="Times New Roman" w:hAnsi="Times New Roman" w:cs="Times New Roman"/>
          <w:sz w:val="28"/>
        </w:rPr>
        <w:t xml:space="preserve">Ознакомление служащих </w:t>
      </w:r>
      <w:proofErr w:type="spellStart"/>
      <w:r>
        <w:rPr>
          <w:rFonts w:ascii="Times New Roman" w:hAnsi="Times New Roman" w:cs="Times New Roman"/>
          <w:sz w:val="28"/>
        </w:rPr>
        <w:t>комитета</w:t>
      </w:r>
      <w:r w:rsidR="002105BD" w:rsidRPr="00B76554">
        <w:rPr>
          <w:rFonts w:ascii="Times New Roman" w:hAnsi="Times New Roman" w:cs="Times New Roman"/>
          <w:sz w:val="28"/>
        </w:rPr>
        <w:t>та</w:t>
      </w:r>
      <w:proofErr w:type="spellEnd"/>
      <w:r w:rsidR="002105BD" w:rsidRPr="00B76554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2105BD" w:rsidRPr="00B76554">
        <w:rPr>
          <w:rFonts w:ascii="Times New Roman" w:hAnsi="Times New Roman" w:cs="Times New Roman"/>
          <w:sz w:val="28"/>
        </w:rPr>
        <w:t>антимонопольным</w:t>
      </w:r>
      <w:proofErr w:type="gramEnd"/>
      <w:r w:rsidR="002105BD" w:rsidRPr="00B765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05BD" w:rsidRPr="00B76554">
        <w:rPr>
          <w:rFonts w:ascii="Times New Roman" w:hAnsi="Times New Roman" w:cs="Times New Roman"/>
          <w:sz w:val="28"/>
        </w:rPr>
        <w:t>комплаенсом</w:t>
      </w:r>
      <w:proofErr w:type="spellEnd"/>
      <w:r w:rsidR="002105BD" w:rsidRPr="00B76554">
        <w:rPr>
          <w:rFonts w:ascii="Times New Roman" w:hAnsi="Times New Roman" w:cs="Times New Roman"/>
          <w:sz w:val="28"/>
        </w:rPr>
        <w:t>. Проведение обучения требованиям антимонопольного законодательства и антимонопольного</w:t>
      </w:r>
      <w:r w:rsidR="002105BD" w:rsidRPr="00B76554">
        <w:rPr>
          <w:rFonts w:ascii="Times New Roman" w:hAnsi="Times New Roman" w:cs="Times New Roman"/>
          <w:spacing w:val="-10"/>
          <w:sz w:val="28"/>
        </w:rPr>
        <w:t xml:space="preserve"> </w:t>
      </w:r>
      <w:proofErr w:type="spellStart"/>
      <w:r w:rsidR="002105BD" w:rsidRPr="00B76554">
        <w:rPr>
          <w:rFonts w:ascii="Times New Roman" w:hAnsi="Times New Roman" w:cs="Times New Roman"/>
          <w:sz w:val="28"/>
        </w:rPr>
        <w:t>комплаенса</w:t>
      </w:r>
      <w:proofErr w:type="spellEnd"/>
      <w:r w:rsidR="002105BD" w:rsidRPr="00B76554">
        <w:rPr>
          <w:rFonts w:ascii="Times New Roman" w:hAnsi="Times New Roman" w:cs="Times New Roman"/>
          <w:sz w:val="28"/>
        </w:rPr>
        <w:t>.</w:t>
      </w:r>
    </w:p>
    <w:p w:rsidR="002105BD" w:rsidRDefault="00B76554" w:rsidP="00B76554">
      <w:pPr>
        <w:pStyle w:val="a5"/>
        <w:spacing w:before="196"/>
        <w:ind w:right="103" w:firstLine="607"/>
      </w:pPr>
      <w:proofErr w:type="gramStart"/>
      <w:r>
        <w:t>Уполномоченное подразделение комитета</w:t>
      </w:r>
      <w:r w:rsidR="002105BD">
        <w:t xml:space="preserve"> при поступлении на государственную гражданскую службу Костромской области, оформлении трудовых отношений по должностям, не относящимся к должностям государственной гражданской службы Костромской области, обеспечивает ознакомление гражданина Российской Федерации с приказом </w:t>
      </w:r>
      <w:r>
        <w:t xml:space="preserve"> </w:t>
      </w:r>
      <w:r w:rsidRPr="00DB42B1">
        <w:t xml:space="preserve">комитета </w:t>
      </w:r>
      <w:r>
        <w:t xml:space="preserve">от    25 февраля 2019 года </w:t>
      </w:r>
      <w:r w:rsidRPr="00DB42B1">
        <w:t>№ 42 «Об организации системы внутреннего обеспечения соответствия требованиям антимонопольного законодат</w:t>
      </w:r>
      <w:r>
        <w:t xml:space="preserve">ельства Российской Федерации в </w:t>
      </w:r>
      <w:r w:rsidRPr="00DB42B1">
        <w:t>комитете по делам молодежи Костромской области»</w:t>
      </w:r>
      <w:r w:rsidR="002105BD">
        <w:t>.</w:t>
      </w:r>
      <w:proofErr w:type="gramEnd"/>
    </w:p>
    <w:p w:rsidR="002105BD" w:rsidRDefault="00B76554" w:rsidP="002105BD">
      <w:pPr>
        <w:pStyle w:val="a5"/>
        <w:ind w:right="109" w:firstLine="539"/>
      </w:pPr>
      <w:r>
        <w:t xml:space="preserve">Уполномоченное подразделение комитета </w:t>
      </w:r>
      <w:r w:rsidR="002105BD">
        <w:t xml:space="preserve">организует систематическое обучение сотрудников </w:t>
      </w:r>
      <w:r>
        <w:t>комитета</w:t>
      </w:r>
      <w:r w:rsidR="002105BD">
        <w:t xml:space="preserve"> требованиям антимонопольного законодательства и антимонопольного </w:t>
      </w:r>
      <w:proofErr w:type="spellStart"/>
      <w:r w:rsidR="002105BD">
        <w:t>комплаенса</w:t>
      </w:r>
      <w:proofErr w:type="spellEnd"/>
      <w:r w:rsidR="002105BD">
        <w:t xml:space="preserve"> в следующих формах:</w:t>
      </w:r>
    </w:p>
    <w:p w:rsidR="005404BD" w:rsidRDefault="005404BD" w:rsidP="002105BD">
      <w:pPr>
        <w:pStyle w:val="a5"/>
        <w:ind w:right="109" w:firstLine="539"/>
      </w:pPr>
      <w:r>
        <w:t>1) вводный (первичный) инструктаж;</w:t>
      </w:r>
    </w:p>
    <w:p w:rsidR="005404BD" w:rsidRDefault="005404BD" w:rsidP="002105BD">
      <w:pPr>
        <w:pStyle w:val="a5"/>
        <w:ind w:right="109" w:firstLine="539"/>
      </w:pPr>
      <w:r>
        <w:t>2) целевой (внеплановый) инструктаж;</w:t>
      </w:r>
    </w:p>
    <w:p w:rsidR="005404BD" w:rsidRDefault="005404BD" w:rsidP="002105BD">
      <w:pPr>
        <w:pStyle w:val="a5"/>
        <w:ind w:right="109" w:firstLine="539"/>
      </w:pPr>
      <w:r>
        <w:t>3) иные обучающие мероприятия.</w:t>
      </w:r>
    </w:p>
    <w:p w:rsidR="002105BD" w:rsidRDefault="002105BD" w:rsidP="005404BD">
      <w:pPr>
        <w:pStyle w:val="a5"/>
        <w:ind w:right="103" w:firstLine="539"/>
      </w:pPr>
      <w:r>
        <w:t>Вводный, (первичный) инструктаж</w:t>
      </w:r>
      <w:r w:rsidR="005404BD">
        <w:t>:</w:t>
      </w:r>
      <w:r>
        <w:t xml:space="preserve">  ознакомление с основами антимонопольного законодательства</w:t>
      </w:r>
      <w:r w:rsidR="00B76554">
        <w:t xml:space="preserve">, </w:t>
      </w:r>
      <w:r>
        <w:t xml:space="preserve"> приказом </w:t>
      </w:r>
      <w:r w:rsidR="00B76554">
        <w:t xml:space="preserve">комитета </w:t>
      </w:r>
      <w:r>
        <w:t xml:space="preserve">от </w:t>
      </w:r>
      <w:r w:rsidR="00B76554">
        <w:t xml:space="preserve"> 25 февраля  2019 года </w:t>
      </w:r>
      <w:r w:rsidR="00B76554" w:rsidRPr="00DB42B1">
        <w:t>№ 42 «Об организации системы внутреннего обеспечения соответствия требованиям антимонопольного законодат</w:t>
      </w:r>
      <w:r w:rsidR="00B76554">
        <w:t xml:space="preserve">ельства Российской Федерации в </w:t>
      </w:r>
      <w:r w:rsidR="00B76554" w:rsidRPr="00DB42B1">
        <w:t>комитете по делам молодежи Костромской области»</w:t>
      </w:r>
      <w:r>
        <w:t xml:space="preserve"> провод</w:t>
      </w:r>
      <w:r w:rsidR="00B76554">
        <w:t>и</w:t>
      </w:r>
      <w:r>
        <w:t>тся при заключении служебного контракта либо при оформлении трудового договора с гражданином Российской Федерации.</w:t>
      </w:r>
    </w:p>
    <w:p w:rsidR="002105BD" w:rsidRDefault="002105BD" w:rsidP="005404BD">
      <w:pPr>
        <w:pStyle w:val="a5"/>
        <w:ind w:right="110" w:firstLine="539"/>
      </w:pPr>
      <w:proofErr w:type="gramStart"/>
      <w:r>
        <w:t>Целевой (внеплановый) инструктаж</w:t>
      </w:r>
      <w:r w:rsidR="005404BD">
        <w:t>:</w:t>
      </w:r>
      <w:r>
        <w:t xml:space="preserve"> проводится при изменении антимонопольного законодательства, правового акта об антимонопольном</w:t>
      </w:r>
      <w:r w:rsidR="005404BD">
        <w:t xml:space="preserve"> </w:t>
      </w:r>
      <w:proofErr w:type="spellStart"/>
      <w:r>
        <w:t>комплаенсе</w:t>
      </w:r>
      <w:proofErr w:type="spellEnd"/>
      <w:r>
        <w:t xml:space="preserve">, а также в случае реализации </w:t>
      </w:r>
      <w:proofErr w:type="spellStart"/>
      <w:r>
        <w:t>комплаенс</w:t>
      </w:r>
      <w:proofErr w:type="spellEnd"/>
      <w:r>
        <w:t xml:space="preserve">-рисков в деятельности </w:t>
      </w:r>
      <w:r w:rsidR="005404BD">
        <w:t>комитета</w:t>
      </w:r>
      <w:r>
        <w:t>.</w:t>
      </w:r>
      <w:proofErr w:type="gramEnd"/>
      <w:r w:rsidR="005404BD">
        <w:t xml:space="preserve"> </w:t>
      </w:r>
      <w:r>
        <w:t xml:space="preserve">Целевой (внеплановый) инструктаж осуществлялся в форме доведения до структурных подразделений </w:t>
      </w:r>
      <w:r w:rsidR="005404BD">
        <w:t>комитета</w:t>
      </w:r>
      <w:r>
        <w:t xml:space="preserve"> информационных сообщений.</w:t>
      </w:r>
    </w:p>
    <w:p w:rsidR="005404BD" w:rsidRDefault="005404BD" w:rsidP="005404BD">
      <w:pPr>
        <w:pStyle w:val="a5"/>
        <w:ind w:right="110" w:firstLine="539"/>
      </w:pPr>
      <w:r>
        <w:t>Иные обучающие мероприятия: организация рассмотрения вопросов антимонопольного законодательства при проведении обучающих семинаро</w:t>
      </w:r>
      <w:r w:rsidR="005E3DEE">
        <w:t>в в рамках служебной подготовки (3 занятия в 2019 году).</w:t>
      </w:r>
    </w:p>
    <w:p w:rsidR="005E3DEE" w:rsidRDefault="005E3DEE" w:rsidP="0092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427" w:rsidRPr="00A80427" w:rsidRDefault="00306C4B" w:rsidP="0030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Н.А. Лихачева</w:t>
      </w:r>
    </w:p>
    <w:sectPr w:rsidR="00A80427" w:rsidRPr="00A8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FAF"/>
    <w:multiLevelType w:val="multilevel"/>
    <w:tmpl w:val="0A14DF9A"/>
    <w:lvl w:ilvl="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E"/>
    <w:rsid w:val="000D0FFB"/>
    <w:rsid w:val="002105BD"/>
    <w:rsid w:val="00306C4B"/>
    <w:rsid w:val="003C64CD"/>
    <w:rsid w:val="003D247D"/>
    <w:rsid w:val="004255F8"/>
    <w:rsid w:val="004525F7"/>
    <w:rsid w:val="005404BD"/>
    <w:rsid w:val="00577FD4"/>
    <w:rsid w:val="005D4CD3"/>
    <w:rsid w:val="005E0AF4"/>
    <w:rsid w:val="005E3DEE"/>
    <w:rsid w:val="005F7E1D"/>
    <w:rsid w:val="00634483"/>
    <w:rsid w:val="00654DA0"/>
    <w:rsid w:val="006C040D"/>
    <w:rsid w:val="006C5D9E"/>
    <w:rsid w:val="006D329E"/>
    <w:rsid w:val="00721734"/>
    <w:rsid w:val="00741551"/>
    <w:rsid w:val="00746DA8"/>
    <w:rsid w:val="007B0536"/>
    <w:rsid w:val="007B2A84"/>
    <w:rsid w:val="007F1EDB"/>
    <w:rsid w:val="00922824"/>
    <w:rsid w:val="00936608"/>
    <w:rsid w:val="00971CC3"/>
    <w:rsid w:val="00A03151"/>
    <w:rsid w:val="00A164C8"/>
    <w:rsid w:val="00A36C7D"/>
    <w:rsid w:val="00A80427"/>
    <w:rsid w:val="00AB3850"/>
    <w:rsid w:val="00B430F8"/>
    <w:rsid w:val="00B76554"/>
    <w:rsid w:val="00B80158"/>
    <w:rsid w:val="00B946C7"/>
    <w:rsid w:val="00BA09C8"/>
    <w:rsid w:val="00BB7AD4"/>
    <w:rsid w:val="00BD1D75"/>
    <w:rsid w:val="00C07437"/>
    <w:rsid w:val="00C67596"/>
    <w:rsid w:val="00CD081E"/>
    <w:rsid w:val="00CD6CE4"/>
    <w:rsid w:val="00CF5968"/>
    <w:rsid w:val="00DB42B1"/>
    <w:rsid w:val="00E31BD8"/>
    <w:rsid w:val="00EB24C4"/>
    <w:rsid w:val="00ED2498"/>
    <w:rsid w:val="00ED374A"/>
    <w:rsid w:val="00EE1015"/>
    <w:rsid w:val="00EF6E64"/>
    <w:rsid w:val="00F06910"/>
    <w:rsid w:val="00F25E01"/>
    <w:rsid w:val="00F6014B"/>
    <w:rsid w:val="00F95519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D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105B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105B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105BD"/>
    <w:pPr>
      <w:widowControl w:val="0"/>
      <w:autoSpaceDE w:val="0"/>
      <w:autoSpaceDN w:val="0"/>
      <w:spacing w:after="0" w:line="240" w:lineRule="auto"/>
      <w:ind w:left="102"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7F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Placeholder Text"/>
    <w:basedOn w:val="a0"/>
    <w:uiPriority w:val="99"/>
    <w:semiHidden/>
    <w:rsid w:val="005F7E1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5D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105B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105B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105BD"/>
    <w:pPr>
      <w:widowControl w:val="0"/>
      <w:autoSpaceDE w:val="0"/>
      <w:autoSpaceDN w:val="0"/>
      <w:spacing w:after="0" w:line="240" w:lineRule="auto"/>
      <w:ind w:left="102"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7F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Placeholder Text"/>
    <w:basedOn w:val="a0"/>
    <w:uiPriority w:val="99"/>
    <w:semiHidden/>
    <w:rsid w:val="005F7E1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adm44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0B7465D2F26BE68FE655EE6F576F1102802AC44CD918CC48250309E734B6D4F79F0CEB41568A5D6CCE2E2673D1R9T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768E02675DECFD51366A4465DCA45E59FB9D24D19F62FBDD85E6693C93BA3B3CE57EA722FF5BA7C795774E09FD90BBFAEEDB0A8C92657787V0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C90A-7962-45AE-9DF6-804E5FD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14</cp:revision>
  <dcterms:created xsi:type="dcterms:W3CDTF">2020-02-25T09:50:00Z</dcterms:created>
  <dcterms:modified xsi:type="dcterms:W3CDTF">2020-03-05T08:35:00Z</dcterms:modified>
</cp:coreProperties>
</file>