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105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40"/>
          <w:sz w:val="31"/>
          <w:szCs w:val="31"/>
          <w:lang w:eastAsia="ru-RU"/>
        </w:rPr>
        <w:t>Паспорт набора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tbl>
      <w:tblPr>
        <w:tblW w:w="9892" w:type="dxa"/>
        <w:jc w:val="left"/>
        <w:tblInd w:w="-43" w:type="dxa"/>
        <w:tblBorders>
          <w:top w:val="single" w:sz="12" w:space="0" w:color="375596"/>
          <w:left w:val="single" w:sz="12" w:space="0" w:color="375596"/>
        </w:tblBorders>
        <w:tblCellMar>
          <w:top w:w="45" w:type="dxa"/>
          <w:left w:w="-1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3985"/>
        <w:gridCol w:w="5906"/>
      </w:tblGrid>
      <w:tr>
        <w:trPr>
          <w:tblHeader w:val="true"/>
        </w:trPr>
        <w:tc>
          <w:tcPr>
            <w:tcW w:w="3985" w:type="dxa"/>
            <w:tcBorders>
              <w:top w:val="single" w:sz="12" w:space="0" w:color="375596"/>
              <w:left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 поля паспорта</w:t>
            </w:r>
          </w:p>
        </w:tc>
        <w:tc>
          <w:tcPr>
            <w:tcW w:w="5906" w:type="dxa"/>
            <w:tcBorders>
              <w:top w:val="single" w:sz="12" w:space="0" w:color="375596"/>
              <w:left w:val="single" w:sz="12" w:space="0" w:color="375596"/>
              <w:right w:val="single" w:sz="12" w:space="0" w:color="375596"/>
              <w:insideV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Значение поля паспорта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4401168336-subordinateagencies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Сведения, содержа</w:t>
            </w: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щие общую информацию о комитете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Сведения, содержа</w:t>
            </w:r>
            <w:bookmarkStart w:id="1" w:name="_GoBack2"/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щие общую информацию о комитете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Владелец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Комитет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Консультант сектора финансово-экономического и правового обеспечения М.И. Деулина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 телефона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(4942) 47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kdm@adm44.ru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Гиперссылка (URL) на набор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Формат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csv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первой публикации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19.01.2016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последнего внесения изменений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06.2016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актуальности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25.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09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.2017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Содержание последнего изменения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Ключевые слова (Keywords)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делам молодежи, Костромская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общая информация о комитете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Версия методических рекомендаций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105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40"/>
          <w:sz w:val="31"/>
          <w:szCs w:val="31"/>
          <w:lang w:eastAsia="ru-RU"/>
        </w:rPr>
        <w:t>Паспорт набора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tbl>
      <w:tblPr>
        <w:tblW w:w="9892" w:type="dxa"/>
        <w:jc w:val="left"/>
        <w:tblInd w:w="-43" w:type="dxa"/>
        <w:tblBorders>
          <w:top w:val="single" w:sz="12" w:space="0" w:color="375596"/>
          <w:left w:val="single" w:sz="12" w:space="0" w:color="375596"/>
        </w:tblBorders>
        <w:tblCellMar>
          <w:top w:w="45" w:type="dxa"/>
          <w:left w:w="-1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3985"/>
        <w:gridCol w:w="5906"/>
      </w:tblGrid>
      <w:tr>
        <w:trPr>
          <w:tblHeader w:val="true"/>
        </w:trPr>
        <w:tc>
          <w:tcPr>
            <w:tcW w:w="3985" w:type="dxa"/>
            <w:tcBorders>
              <w:top w:val="single" w:sz="12" w:space="0" w:color="375596"/>
              <w:left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 поля паспорта</w:t>
            </w:r>
          </w:p>
        </w:tc>
        <w:tc>
          <w:tcPr>
            <w:tcW w:w="5906" w:type="dxa"/>
            <w:tcBorders>
              <w:top w:val="single" w:sz="12" w:space="0" w:color="375596"/>
              <w:left w:val="single" w:sz="12" w:space="0" w:color="375596"/>
              <w:right w:val="single" w:sz="12" w:space="0" w:color="375596"/>
              <w:insideV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Значение поля паспорта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4401168336-subordinateagencies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Подведомственные учреждения комитета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Подведомственные учреждения комитета по делам молодежи администрации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Владелец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Комитет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Заведующий сектором патриотического воспитания и реализации молодежных программ Виноградова Х.А.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 телефона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(4942) 37 34 61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kdm@adm44.ru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Гиперссылка (URL) на набор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Формат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csv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первой публикации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19.01.2016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последнего внесения изменений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актуальности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Содержание последнего изменения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Ключевые слова (Keywords)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Комитет по делам молодежи, Костромская область, подведомственные учреждения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Версия методических рекомендаций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105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40"/>
          <w:sz w:val="31"/>
          <w:szCs w:val="31"/>
          <w:lang w:eastAsia="ru-RU"/>
        </w:rPr>
        <w:t>Паспорт набора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tbl>
      <w:tblPr>
        <w:tblW w:w="9892" w:type="dxa"/>
        <w:jc w:val="left"/>
        <w:tblInd w:w="-43" w:type="dxa"/>
        <w:tblBorders>
          <w:top w:val="single" w:sz="12" w:space="0" w:color="375596"/>
          <w:left w:val="single" w:sz="12" w:space="0" w:color="375596"/>
        </w:tblBorders>
        <w:tblCellMar>
          <w:top w:w="45" w:type="dxa"/>
          <w:left w:w="-1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3985"/>
        <w:gridCol w:w="5906"/>
      </w:tblGrid>
      <w:tr>
        <w:trPr>
          <w:tblHeader w:val="true"/>
        </w:trPr>
        <w:tc>
          <w:tcPr>
            <w:tcW w:w="3985" w:type="dxa"/>
            <w:tcBorders>
              <w:top w:val="single" w:sz="12" w:space="0" w:color="375596"/>
              <w:left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 поля паспорта</w:t>
            </w:r>
          </w:p>
        </w:tc>
        <w:tc>
          <w:tcPr>
            <w:tcW w:w="5906" w:type="dxa"/>
            <w:tcBorders>
              <w:top w:val="single" w:sz="12" w:space="0" w:color="375596"/>
              <w:left w:val="single" w:sz="12" w:space="0" w:color="375596"/>
              <w:right w:val="single" w:sz="12" w:space="0" w:color="375596"/>
              <w:insideV w:val="single" w:sz="12" w:space="0" w:color="375596"/>
            </w:tcBorders>
            <w:shd w:color="auto" w:fill="375596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Значение поля паспорта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4401168336-subordinateagencies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Сведения о региональном реестре  молодежных и детских объединений, пользующихся государственной поддержкой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Сведения о региональном реестре  молодежных и детских объединений, пользующихся государственной поддержкой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Владелец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Комитет по делам молодежи Костромской области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ru-RU" w:eastAsia="ru-RU"/>
              </w:rPr>
              <w:t>Заведующий сектором общественных молодежных инициатив и молодежных объединений  Ларина Н.Б.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 телефона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(4942) 47 00 01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kdm@adm44.ru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Гиперссылка (URL) на набор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Формат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csv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Описание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первой публикации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19.01.2016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последнего внесения изменений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актуальности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Содержание последнего изменения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Ключевые слова (Keywords)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делам молодежи, Костромская область,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региональный реестр</w:t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DCDCDC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85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Версия методических рекомендаций</w:t>
            </w:r>
          </w:p>
        </w:tc>
        <w:tc>
          <w:tcPr>
            <w:tcW w:w="5906" w:type="dxa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  <w:insideH w:val="single" w:sz="6" w:space="0" w:color="375596"/>
              <w:insideV w:val="single" w:sz="6" w:space="0" w:color="375596"/>
            </w:tcBorders>
            <w:shd w:color="auto" w:fill="F4F4F4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character" w:styleId="ListLabel37">
    <w:name w:val="ListLabel 37"/>
    <w:qFormat/>
    <w:rPr>
      <w:rFonts w:ascii="Calibri" w:hAnsi="Calibri"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Calibri" w:hAnsi="Calibri"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Times New Roman" w:hAnsi="Times New Roman"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Times New Roman" w:hAnsi="Times New Roman" w:cs="Symbol"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Times New Roman" w:hAnsi="Times New Roman" w:cs="Symbol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LibreOffice/5.1.0.3$Windows_x86 LibreOffice_project/5e3e00a007d9b3b6efb6797a8b8e57b51ab1f737</Application>
  <Pages>3</Pages>
  <Words>400</Words>
  <Characters>2981</Characters>
  <CharactersWithSpaces>3278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2017-09-20T15:33:19Z</dcterms:created>
  <dc:creator/>
  <dc:description/>
  <dc:language>ru-RU</dc:language>
  <cp:lastModifiedBy/>
  <dcterms:modified xsi:type="dcterms:W3CDTF">2017-09-25T11:01:15Z</dcterms:modified>
  <cp:revision>3</cp:revision>
  <dc:subject/>
  <dc:title/>
</cp:coreProperties>
</file>