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09" w:rsidRDefault="000A4009" w:rsidP="000A40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B07398F" wp14:editId="5F3819EF">
            <wp:extent cx="499745" cy="925195"/>
            <wp:effectExtent l="0" t="0" r="0" b="0"/>
            <wp:docPr id="1" name="Рисунок 1" descr="Гер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8465" t="46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009" w:rsidRDefault="000A4009" w:rsidP="000A40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4009" w:rsidRDefault="000A4009" w:rsidP="000A40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7D0C0" wp14:editId="0C2010F2">
                <wp:simplePos x="0" y="0"/>
                <wp:positionH relativeFrom="column">
                  <wp:posOffset>543560</wp:posOffset>
                </wp:positionH>
                <wp:positionV relativeFrom="paragraph">
                  <wp:posOffset>52070</wp:posOffset>
                </wp:positionV>
                <wp:extent cx="4787900" cy="10795"/>
                <wp:effectExtent l="0" t="0" r="0" b="0"/>
                <wp:wrapSquare wrapText="bothSides"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7280" cy="9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pt,4.1pt" to="419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">
                <w10:wrap type="square"/>
              </v:line>
            </w:pict>
          </mc:Fallback>
        </mc:AlternateContent>
      </w:r>
    </w:p>
    <w:p w:rsidR="000A4009" w:rsidRDefault="000A4009" w:rsidP="000A400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Комитет по делам молодежи</w:t>
      </w:r>
    </w:p>
    <w:p w:rsidR="000A4009" w:rsidRDefault="000A4009" w:rsidP="000A400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0A4009" w:rsidRDefault="000A4009" w:rsidP="000A400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Коммолодежь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области)</w:t>
      </w:r>
    </w:p>
    <w:p w:rsidR="000A4009" w:rsidRDefault="000A4009" w:rsidP="000A4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A4009" w:rsidRDefault="000A4009" w:rsidP="000A4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A4009" w:rsidRDefault="000A4009" w:rsidP="000A4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ПРИКАЗ</w:t>
      </w:r>
      <w:bookmarkStart w:id="0" w:name="_GoBack"/>
      <w:bookmarkEnd w:id="0"/>
    </w:p>
    <w:p w:rsidR="000A4009" w:rsidRDefault="000A4009" w:rsidP="000A4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A4009" w:rsidRDefault="000A4009" w:rsidP="000A4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A4009" w:rsidRDefault="000A4009" w:rsidP="000A40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A4009" w:rsidRDefault="000A4009" w:rsidP="000A4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>_</w:t>
      </w:r>
      <w:r w:rsidR="00B359AD" w:rsidRPr="00B359AD">
        <w:rPr>
          <w:rFonts w:ascii="Times New Roman" w:hAnsi="Times New Roman" w:cs="Times New Roman"/>
          <w:b/>
          <w:sz w:val="28"/>
          <w:szCs w:val="28"/>
        </w:rPr>
        <w:t>20.09.2018</w:t>
      </w:r>
      <w:r>
        <w:rPr>
          <w:rFonts w:ascii="Times New Roman" w:hAnsi="Times New Roman" w:cs="Times New Roman"/>
          <w:b/>
          <w:sz w:val="32"/>
        </w:rPr>
        <w:t xml:space="preserve">_              </w:t>
      </w:r>
      <w:r>
        <w:rPr>
          <w:rFonts w:ascii="Times New Roman" w:hAnsi="Times New Roman" w:cs="Times New Roman"/>
          <w:b/>
          <w:sz w:val="24"/>
        </w:rPr>
        <w:t xml:space="preserve">г. Кострома                     </w:t>
      </w:r>
      <w:r>
        <w:rPr>
          <w:rFonts w:ascii="Times New Roman" w:hAnsi="Times New Roman" w:cs="Times New Roman"/>
          <w:b/>
          <w:sz w:val="28"/>
        </w:rPr>
        <w:t>№ _</w:t>
      </w:r>
      <w:r w:rsidR="00B359AD">
        <w:rPr>
          <w:rFonts w:ascii="Times New Roman" w:hAnsi="Times New Roman" w:cs="Times New Roman"/>
          <w:b/>
          <w:sz w:val="28"/>
        </w:rPr>
        <w:t>162</w:t>
      </w:r>
      <w:r>
        <w:rPr>
          <w:rFonts w:ascii="Times New Roman" w:hAnsi="Times New Roman" w:cs="Times New Roman"/>
          <w:b/>
          <w:sz w:val="28"/>
        </w:rPr>
        <w:t>_</w:t>
      </w:r>
    </w:p>
    <w:p w:rsidR="000A4009" w:rsidRDefault="000A4009" w:rsidP="000A4009"/>
    <w:p w:rsidR="009372E0" w:rsidRDefault="009372E0" w:rsidP="000A4009"/>
    <w:p w:rsidR="009A44BA" w:rsidRPr="000A4009" w:rsidRDefault="000A4009" w:rsidP="000A40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0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по делам молодежи Костромской </w:t>
      </w:r>
      <w:r w:rsidRPr="00031209">
        <w:rPr>
          <w:rFonts w:ascii="Times New Roman" w:hAnsi="Times New Roman" w:cs="Times New Roman"/>
          <w:b/>
          <w:sz w:val="28"/>
          <w:szCs w:val="28"/>
        </w:rPr>
        <w:t xml:space="preserve">области от </w:t>
      </w:r>
      <w:r w:rsidR="00031209" w:rsidRPr="00031209">
        <w:rPr>
          <w:rFonts w:ascii="Times New Roman" w:hAnsi="Times New Roman" w:cs="Times New Roman"/>
          <w:b/>
          <w:sz w:val="28"/>
          <w:szCs w:val="28"/>
        </w:rPr>
        <w:t>04.03.2016</w:t>
      </w:r>
      <w:r w:rsidRPr="0003120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31209" w:rsidRPr="00031209">
        <w:rPr>
          <w:rFonts w:ascii="Times New Roman" w:hAnsi="Times New Roman" w:cs="Times New Roman"/>
          <w:b/>
          <w:sz w:val="28"/>
          <w:szCs w:val="28"/>
        </w:rPr>
        <w:t>29</w:t>
      </w:r>
    </w:p>
    <w:p w:rsidR="00031209" w:rsidRDefault="00031209" w:rsidP="00031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правовых актов комитета по делам молодежи Костромской области в соответствие с постановлением</w:t>
      </w:r>
      <w:r w:rsidRPr="0012798C">
        <w:rPr>
          <w:rFonts w:ascii="Times New Roman" w:hAnsi="Times New Roman" w:cs="Times New Roman"/>
          <w:sz w:val="28"/>
          <w:szCs w:val="28"/>
        </w:rPr>
        <w:t xml:space="preserve"> администрации Костромской области от 6 октября 2015 года </w:t>
      </w:r>
      <w:r>
        <w:rPr>
          <w:rFonts w:ascii="Times New Roman" w:hAnsi="Times New Roman" w:cs="Times New Roman"/>
          <w:sz w:val="28"/>
          <w:szCs w:val="28"/>
        </w:rPr>
        <w:t>№ 358-а «</w:t>
      </w:r>
      <w:r w:rsidRPr="0012798C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(проектов нормативных прав</w:t>
      </w:r>
      <w:r>
        <w:rPr>
          <w:rFonts w:ascii="Times New Roman" w:hAnsi="Times New Roman" w:cs="Times New Roman"/>
          <w:sz w:val="28"/>
          <w:szCs w:val="28"/>
        </w:rPr>
        <w:t>овых актов) Костромской области»</w:t>
      </w:r>
    </w:p>
    <w:p w:rsidR="009372E0" w:rsidRDefault="00031209" w:rsidP="009372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03120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A5053" w:rsidRPr="00CB385F" w:rsidRDefault="00CB385F" w:rsidP="009372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85F">
        <w:rPr>
          <w:rFonts w:ascii="Times New Roman" w:hAnsi="Times New Roman" w:cs="Times New Roman"/>
          <w:sz w:val="28"/>
          <w:szCs w:val="28"/>
        </w:rPr>
        <w:t xml:space="preserve">1. Внести в приказ комитета по делам молодежи Костромской области </w:t>
      </w:r>
      <w:r w:rsidRPr="00031209">
        <w:rPr>
          <w:rFonts w:ascii="Times New Roman" w:hAnsi="Times New Roman" w:cs="Times New Roman"/>
          <w:sz w:val="28"/>
          <w:szCs w:val="28"/>
        </w:rPr>
        <w:t xml:space="preserve">от </w:t>
      </w:r>
      <w:r w:rsidR="00031209" w:rsidRPr="00031209">
        <w:rPr>
          <w:rFonts w:ascii="Times New Roman" w:hAnsi="Times New Roman" w:cs="Times New Roman"/>
          <w:sz w:val="28"/>
          <w:szCs w:val="28"/>
        </w:rPr>
        <w:t xml:space="preserve">4 марта 2016 года </w:t>
      </w:r>
      <w:r w:rsidRPr="00031209">
        <w:rPr>
          <w:rFonts w:ascii="Times New Roman" w:hAnsi="Times New Roman" w:cs="Times New Roman"/>
          <w:sz w:val="28"/>
          <w:szCs w:val="28"/>
        </w:rPr>
        <w:t>№</w:t>
      </w:r>
      <w:r w:rsidR="00031209" w:rsidRPr="00031209">
        <w:rPr>
          <w:rFonts w:ascii="Times New Roman" w:hAnsi="Times New Roman" w:cs="Times New Roman"/>
          <w:sz w:val="28"/>
          <w:szCs w:val="28"/>
        </w:rPr>
        <w:t xml:space="preserve"> 29</w:t>
      </w:r>
      <w:r w:rsidRPr="00CB385F">
        <w:rPr>
          <w:rFonts w:ascii="Times New Roman" w:hAnsi="Times New Roman" w:cs="Times New Roman"/>
          <w:sz w:val="28"/>
          <w:szCs w:val="28"/>
        </w:rPr>
        <w:t xml:space="preserve"> «</w:t>
      </w:r>
      <w:r w:rsidRPr="00CB385F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Об антикоррупционной экспертизе нормативных правовых актов (проектов нормативных правовых актов)</w:t>
      </w:r>
      <w:r w:rsidRPr="00CB385F">
        <w:rPr>
          <w:rFonts w:ascii="Times New Roman" w:hAnsi="Times New Roman" w:cs="Times New Roman"/>
          <w:sz w:val="28"/>
          <w:szCs w:val="28"/>
        </w:rPr>
        <w:t>»</w:t>
      </w:r>
      <w:r w:rsidR="0003120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A5053" w:rsidRPr="00CB385F" w:rsidRDefault="00CB385F" w:rsidP="00937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85F">
        <w:rPr>
          <w:rFonts w:ascii="Times New Roman" w:hAnsi="Times New Roman" w:cs="Times New Roman"/>
          <w:sz w:val="28"/>
          <w:szCs w:val="28"/>
        </w:rPr>
        <w:t xml:space="preserve">1) абзац третий пункта 9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CB385F">
        <w:rPr>
          <w:rFonts w:ascii="Times New Roman" w:hAnsi="Times New Roman" w:cs="Times New Roman"/>
          <w:sz w:val="28"/>
          <w:szCs w:val="28"/>
        </w:rPr>
        <w:t>организации проведения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5F">
        <w:rPr>
          <w:rFonts w:ascii="Times New Roman" w:hAnsi="Times New Roman" w:cs="Times New Roman"/>
          <w:sz w:val="28"/>
          <w:szCs w:val="28"/>
        </w:rPr>
        <w:t>экспертизы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5F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85F">
        <w:rPr>
          <w:rFonts w:ascii="Times New Roman" w:hAnsi="Times New Roman" w:cs="Times New Roman"/>
          <w:sz w:val="28"/>
          <w:szCs w:val="28"/>
        </w:rPr>
        <w:t>комитета по делам молодежи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Pr="00CB385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B385F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053" w:rsidRDefault="00CB385F" w:rsidP="00937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0A5053" w:rsidRPr="000A5053">
        <w:rPr>
          <w:rFonts w:ascii="Times New Roman" w:hAnsi="Times New Roman" w:cs="Times New Roman"/>
          <w:sz w:val="28"/>
          <w:szCs w:val="28"/>
        </w:rPr>
        <w:t xml:space="preserve">ункт 4 </w:t>
      </w:r>
      <w:r w:rsidR="000A505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0A5053" w:rsidRPr="000A5053">
        <w:rPr>
          <w:rFonts w:ascii="Times New Roman" w:hAnsi="Times New Roman" w:cs="Times New Roman"/>
          <w:sz w:val="28"/>
          <w:szCs w:val="28"/>
        </w:rPr>
        <w:t>организации независимой антикоррупционной экспертизы проектов нормативных правовых актов, разработанных комитетом по делам молодежи Костромской области (приложение 2) дополнить абзацем вторым следующего содержания:</w:t>
      </w:r>
    </w:p>
    <w:p w:rsidR="000A5053" w:rsidRPr="000A5053" w:rsidRDefault="000A5053" w:rsidP="00937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053">
        <w:rPr>
          <w:rFonts w:ascii="Times New Roman" w:hAnsi="Times New Roman" w:cs="Times New Roman"/>
          <w:b/>
          <w:sz w:val="28"/>
          <w:szCs w:val="28"/>
        </w:rPr>
        <w:t>«</w:t>
      </w:r>
      <w:r w:rsidRPr="000A5053">
        <w:rPr>
          <w:rFonts w:ascii="Times New Roman" w:hAnsi="Times New Roman" w:cs="Times New Roman"/>
          <w:sz w:val="28"/>
          <w:szCs w:val="28"/>
        </w:rPr>
        <w:t xml:space="preserve">В случае если поступившее заключение по результатам независимой антикоррупционной экспертизы не соответствует </w:t>
      </w:r>
      <w:hyperlink r:id="rId6" w:history="1">
        <w:r w:rsidRPr="000A505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A505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9372E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0A5053">
        <w:rPr>
          <w:rFonts w:ascii="Times New Roman" w:hAnsi="Times New Roman" w:cs="Times New Roman"/>
          <w:sz w:val="28"/>
          <w:szCs w:val="28"/>
        </w:rPr>
        <w:t>Министерств</w:t>
      </w:r>
      <w:r w:rsidR="009372E0">
        <w:rPr>
          <w:rFonts w:ascii="Times New Roman" w:hAnsi="Times New Roman" w:cs="Times New Roman"/>
          <w:sz w:val="28"/>
          <w:szCs w:val="28"/>
        </w:rPr>
        <w:t>а</w:t>
      </w:r>
      <w:r w:rsidRPr="000A5053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 w:rsidR="009372E0">
        <w:rPr>
          <w:rFonts w:ascii="Times New Roman" w:hAnsi="Times New Roman" w:cs="Times New Roman"/>
          <w:sz w:val="28"/>
          <w:szCs w:val="28"/>
        </w:rPr>
        <w:t xml:space="preserve"> от 21 октября   </w:t>
      </w:r>
      <w:r w:rsidR="009372E0">
        <w:rPr>
          <w:rFonts w:ascii="Times New Roman" w:hAnsi="Times New Roman" w:cs="Times New Roman"/>
          <w:sz w:val="28"/>
          <w:szCs w:val="28"/>
        </w:rPr>
        <w:lastRenderedPageBreak/>
        <w:t>2011 года № 363</w:t>
      </w:r>
      <w:r w:rsidRPr="000A5053">
        <w:rPr>
          <w:rFonts w:ascii="Times New Roman" w:hAnsi="Times New Roman" w:cs="Times New Roman"/>
          <w:sz w:val="28"/>
          <w:szCs w:val="28"/>
        </w:rPr>
        <w:t xml:space="preserve">, </w:t>
      </w:r>
      <w:r w:rsidR="009372E0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0A5053">
        <w:rPr>
          <w:rFonts w:ascii="Times New Roman" w:hAnsi="Times New Roman" w:cs="Times New Roman"/>
          <w:sz w:val="28"/>
          <w:szCs w:val="28"/>
        </w:rPr>
        <w:t>возвраща</w:t>
      </w:r>
      <w:r w:rsidR="009372E0">
        <w:rPr>
          <w:rFonts w:ascii="Times New Roman" w:hAnsi="Times New Roman" w:cs="Times New Roman"/>
          <w:sz w:val="28"/>
          <w:szCs w:val="28"/>
        </w:rPr>
        <w:t>е</w:t>
      </w:r>
      <w:r w:rsidRPr="000A5053">
        <w:rPr>
          <w:rFonts w:ascii="Times New Roman" w:hAnsi="Times New Roman" w:cs="Times New Roman"/>
          <w:sz w:val="28"/>
          <w:szCs w:val="28"/>
        </w:rPr>
        <w:t>т такое заключение не позднее 30 дней после регистрации с указанием причин</w:t>
      </w:r>
      <w:proofErr w:type="gramStart"/>
      <w:r w:rsidRPr="000A5053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5053" w:rsidRDefault="000A5053" w:rsidP="009372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209" w:rsidRDefault="00031209" w:rsidP="009372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09" w:rsidRPr="00031209" w:rsidRDefault="00031209" w:rsidP="009372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1209"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Н.А. Лихачева</w:t>
      </w:r>
    </w:p>
    <w:p w:rsidR="000A5053" w:rsidRPr="00031209" w:rsidRDefault="000A5053" w:rsidP="009372E0">
      <w:pPr>
        <w:jc w:val="both"/>
      </w:pPr>
    </w:p>
    <w:sectPr w:rsidR="000A5053" w:rsidRPr="0003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53"/>
    <w:rsid w:val="00031209"/>
    <w:rsid w:val="000A4009"/>
    <w:rsid w:val="000A5053"/>
    <w:rsid w:val="009372E0"/>
    <w:rsid w:val="009A44BA"/>
    <w:rsid w:val="00B359AD"/>
    <w:rsid w:val="00C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53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009"/>
    <w:rPr>
      <w:rFonts w:ascii="Tahoma" w:eastAsiaTheme="minorEastAsia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53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009"/>
    <w:rPr>
      <w:rFonts w:ascii="Tahoma" w:eastAsiaTheme="minorEastAsia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0EDB565372CCF0DDD890B4B5658053084CCA13E6779FF2B3EC0184BA0C2B9AB9B63A632D6F82DD3C36FED83EE38B497E540At3U8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2</cp:revision>
  <dcterms:created xsi:type="dcterms:W3CDTF">2018-10-31T08:00:00Z</dcterms:created>
  <dcterms:modified xsi:type="dcterms:W3CDTF">2019-02-16T09:26:00Z</dcterms:modified>
</cp:coreProperties>
</file>