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9D" w:rsidRPr="00555F0C" w:rsidRDefault="00500C9D">
      <w:pPr>
        <w:pStyle w:val="ConsPlusTitlePage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br/>
      </w:r>
    </w:p>
    <w:p w:rsidR="00500C9D" w:rsidRPr="00555F0C" w:rsidRDefault="00500C9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АДМИНИСТРАЦИЯ КОСТРОМСКОЙ ОБЛАСТИ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ПОСТАНОВЛЕНИЕ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от 9 июня 2015 г. N 220-а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О ПЕРЕЧНЕ ДОЛЖНОСТЕЙ ГОСУДАРСТВЕННОЙ ГРАЖДАНСКОЙ СЛУЖБЫ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 xml:space="preserve">КОСТРОМСКОЙ ОБЛАСТИ, ПРИ ЗАМЕЩЕНИИ КОТОРЫХ </w:t>
      </w:r>
      <w:proofErr w:type="gramStart"/>
      <w:r w:rsidRPr="00555F0C">
        <w:rPr>
          <w:rFonts w:ascii="Times New Roman" w:hAnsi="Times New Roman" w:cs="Times New Roman"/>
        </w:rPr>
        <w:t>ГОСУДАРСТВЕННЫМ</w:t>
      </w:r>
      <w:proofErr w:type="gramEnd"/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ГРАЖДАНСКИМ СЛУЖАЩИМ КОСТРОМСКОЙ ОБЛАСТИ ЗАПРЕЩАЕТСЯ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ОТКРЫВАТЬ И ИМЕТЬ СЧЕТА (ВКЛАДЫ), ХРАНИТЬ НАЛИЧНЫЕ ДЕНЕЖНЫЕ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СРЕДСТВА И ЦЕННОСТИ В ИНОСТРАННЫХ БАНКАХ, РАСПОЛОЖЕННЫХ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ЗА ПРЕДЕЛАМИ ТЕРРИТОРИИ РОССИЙСКОЙ ФЕДЕРАЦИИ, ВЛАДЕТЬ И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(ИЛИ) ПОЛЬЗОВАТЬСЯ ИНОСТРАННЫМИ ФИНАНСОВЫМИ ИНСТРУМЕНТАМИ</w:t>
      </w:r>
    </w:p>
    <w:p w:rsidR="00500C9D" w:rsidRPr="00555F0C" w:rsidRDefault="00500C9D">
      <w:pPr>
        <w:pStyle w:val="ConsPlusNormal"/>
        <w:jc w:val="center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55F0C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555F0C">
          <w:rPr>
            <w:rFonts w:ascii="Times New Roman" w:hAnsi="Times New Roman" w:cs="Times New Roman"/>
          </w:rPr>
          <w:t>законом</w:t>
        </w:r>
      </w:hyperlink>
      <w:r w:rsidRPr="00555F0C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 w:rsidRPr="00555F0C">
          <w:rPr>
            <w:rFonts w:ascii="Times New Roman" w:hAnsi="Times New Roman" w:cs="Times New Roman"/>
          </w:rPr>
          <w:t>Законом</w:t>
        </w:r>
      </w:hyperlink>
      <w:r w:rsidRPr="00555F0C">
        <w:rPr>
          <w:rFonts w:ascii="Times New Roman" w:hAnsi="Times New Roman" w:cs="Times New Roman"/>
        </w:rPr>
        <w:t xml:space="preserve"> Костромской области от 10 марта 2009 года N 450-4-ЗКО "О противодействии коррупции в Костромской области</w:t>
      </w:r>
      <w:proofErr w:type="gramEnd"/>
      <w:r w:rsidRPr="00555F0C">
        <w:rPr>
          <w:rFonts w:ascii="Times New Roman" w:hAnsi="Times New Roman" w:cs="Times New Roman"/>
        </w:rPr>
        <w:t>" администрация Костромской области постановляет: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 xml:space="preserve">1. Утвердить прилагаемый </w:t>
      </w:r>
      <w:hyperlink w:anchor="P34" w:history="1">
        <w:r w:rsidRPr="00555F0C">
          <w:rPr>
            <w:rFonts w:ascii="Times New Roman" w:hAnsi="Times New Roman" w:cs="Times New Roman"/>
          </w:rPr>
          <w:t>перечень</w:t>
        </w:r>
      </w:hyperlink>
      <w:r w:rsidRPr="00555F0C">
        <w:rPr>
          <w:rFonts w:ascii="Times New Roman" w:hAnsi="Times New Roman" w:cs="Times New Roman"/>
        </w:rPr>
        <w:t xml:space="preserve"> должностей государственной гражданской службы Костромской области, при замещении которых государственным гражданским служащим Костромской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555F0C">
        <w:rPr>
          <w:rFonts w:ascii="Times New Roman" w:hAnsi="Times New Roman" w:cs="Times New Roman"/>
        </w:rPr>
        <w:t>Вр.и</w:t>
      </w:r>
      <w:proofErr w:type="gramEnd"/>
      <w:r w:rsidRPr="00555F0C">
        <w:rPr>
          <w:rFonts w:ascii="Times New Roman" w:hAnsi="Times New Roman" w:cs="Times New Roman"/>
        </w:rPr>
        <w:t>.о</w:t>
      </w:r>
      <w:proofErr w:type="spellEnd"/>
      <w:r w:rsidRPr="00555F0C">
        <w:rPr>
          <w:rFonts w:ascii="Times New Roman" w:hAnsi="Times New Roman" w:cs="Times New Roman"/>
        </w:rPr>
        <w:t>. губернатора</w:t>
      </w: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55F0C">
        <w:rPr>
          <w:rFonts w:ascii="Times New Roman" w:hAnsi="Times New Roman" w:cs="Times New Roman"/>
        </w:rPr>
        <w:t>Костромской области</w:t>
      </w: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С.СИТНИКОВ</w:t>
      </w: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Приложение</w:t>
      </w: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Утвержден</w:t>
      </w: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постановлением</w:t>
      </w: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администрации</w:t>
      </w: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Костромской области</w:t>
      </w: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от 9 июня 2015 г. N 220-а</w:t>
      </w:r>
    </w:p>
    <w:p w:rsidR="00500C9D" w:rsidRPr="00555F0C" w:rsidRDefault="00500C9D">
      <w:pPr>
        <w:pStyle w:val="ConsPlusNormal"/>
        <w:jc w:val="right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555F0C">
        <w:rPr>
          <w:rFonts w:ascii="Times New Roman" w:hAnsi="Times New Roman" w:cs="Times New Roman"/>
        </w:rPr>
        <w:t>ПЕРЕЧЕНЬ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должностей государственной гражданской службы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 xml:space="preserve">Костромской области, при замещении которых </w:t>
      </w:r>
      <w:proofErr w:type="gramStart"/>
      <w:r w:rsidRPr="00555F0C">
        <w:rPr>
          <w:rFonts w:ascii="Times New Roman" w:hAnsi="Times New Roman" w:cs="Times New Roman"/>
        </w:rPr>
        <w:t>государственным</w:t>
      </w:r>
      <w:proofErr w:type="gramEnd"/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гражданским служащим Костромской области запрещается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открывать и иметь счета (вклады), хранить наличные денежные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средства и ценности в иностранных банках, расположенных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за пределами территории Российской Федерации, владеть и</w:t>
      </w:r>
    </w:p>
    <w:p w:rsidR="00500C9D" w:rsidRPr="00555F0C" w:rsidRDefault="00500C9D">
      <w:pPr>
        <w:pStyle w:val="ConsPlusTitle"/>
        <w:jc w:val="center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(или) пользоваться иностранными финансовыми инструментами</w:t>
      </w:r>
    </w:p>
    <w:p w:rsidR="00500C9D" w:rsidRPr="00555F0C" w:rsidRDefault="00500C9D">
      <w:pPr>
        <w:pStyle w:val="ConsPlusNormal"/>
        <w:jc w:val="center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1. В аппарате Костромской областной Думы: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1) руководитель аппарата Костромской областной Думы;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2) начальник управления;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lastRenderedPageBreak/>
        <w:t>3) заместитель начальника управления;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4) начальник отдела;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5) руководитель аппарата комитета;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6) помощник председателя Костромской областной Думы;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7) начальник отдела в управлении.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2. В администрации Костромской области: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1) руководитель аппарата администрации Костромской области;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2) управляющий делами администрации Костромской области;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3) начальник управления;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4) заместитель управляющего делами администрации Костромской области;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5) заместитель начальника управления;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6) начальник отдела;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7) Уполномоченный по правам ребенка при губернаторе Костромской области;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8) начальник отдела в управлении.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3. В исполнительных органах государственной власти Костромской области: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1) директор департамента;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2) первый заместитель директора департамента;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3) заместитель директора департамента;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4) начальник инспекции;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5) начальник управления;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6) председатель комитета;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7) заместитель начальника инспекции;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8) заместитель начальника управления;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9) заместитель председателя комитета.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F0C">
        <w:rPr>
          <w:rFonts w:ascii="Times New Roman" w:hAnsi="Times New Roman" w:cs="Times New Roman"/>
        </w:rPr>
        <w:t>4. Должности государственной гражданской службы Костромской области, исполнение обязанностей по которым связано с допуском к сведениям особой важности.</w:t>
      </w: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C9D" w:rsidRPr="00555F0C" w:rsidRDefault="00500C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6518F" w:rsidRPr="00555F0C" w:rsidRDefault="0096518F">
      <w:pPr>
        <w:rPr>
          <w:rFonts w:ascii="Times New Roman" w:hAnsi="Times New Roman" w:cs="Times New Roman"/>
        </w:rPr>
      </w:pPr>
    </w:p>
    <w:sectPr w:rsidR="0096518F" w:rsidRPr="00555F0C" w:rsidSect="00EB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9D"/>
    <w:rsid w:val="00500C9D"/>
    <w:rsid w:val="00555F0C"/>
    <w:rsid w:val="009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EB84C36C4262966171191DA874C6B2439C0128B19ABAF72B9C9266CE07E2DB23CE43CCC74C37DE1853F0Fm7H" TargetMode="External"/><Relationship Id="rId5" Type="http://schemas.openxmlformats.org/officeDocument/2006/relationships/hyperlink" Target="consultantplus://offline/ref=218EB84C36C4262966171187D9EB1060203A971A851AA7FD2BE6927B3BE9747AF573BD7E8879C27B0Em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2</cp:revision>
  <dcterms:created xsi:type="dcterms:W3CDTF">2016-12-23T07:38:00Z</dcterms:created>
  <dcterms:modified xsi:type="dcterms:W3CDTF">2017-01-09T19:35:00Z</dcterms:modified>
</cp:coreProperties>
</file>