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23" w:rsidRDefault="00D739A9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E0F23" w:rsidRDefault="00D739A9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по делам</w:t>
      </w:r>
    </w:p>
    <w:p w:rsidR="00EE0F23" w:rsidRDefault="00D739A9">
      <w:pPr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Костромской области</w:t>
      </w:r>
    </w:p>
    <w:p w:rsidR="00EE0F23" w:rsidRDefault="00D739A9">
      <w:pPr>
        <w:spacing w:after="120" w:line="24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от  «___» _______ 201</w:t>
      </w:r>
      <w:r w:rsidR="004F026C" w:rsidRPr="007630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EE0F23" w:rsidRDefault="00EE0F23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0F23" w:rsidRDefault="00D739A9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E0F23" w:rsidRDefault="00D739A9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комитете по делам молодежи </w:t>
      </w:r>
    </w:p>
    <w:p w:rsidR="00EE0F23" w:rsidRDefault="00D739A9">
      <w:pPr>
        <w:spacing w:after="12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на </w:t>
      </w:r>
      <w:r w:rsidR="004F026C">
        <w:rPr>
          <w:rFonts w:ascii="Times New Roman" w:hAnsi="Times New Roman" w:cs="Times New Roman"/>
          <w:sz w:val="28"/>
          <w:szCs w:val="28"/>
          <w:lang w:val="en-US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a"/>
        <w:tblW w:w="1478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3"/>
        <w:gridCol w:w="5183"/>
        <w:gridCol w:w="2300"/>
        <w:gridCol w:w="3499"/>
        <w:gridCol w:w="2811"/>
      </w:tblGrid>
      <w:tr w:rsidR="00EE0F23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0F23">
        <w:tc>
          <w:tcPr>
            <w:tcW w:w="11975" w:type="dxa"/>
            <w:gridSpan w:val="4"/>
            <w:shd w:val="clear" w:color="auto" w:fill="auto"/>
            <w:tcMar>
              <w:left w:w="98" w:type="dxa"/>
            </w:tcMar>
          </w:tcPr>
          <w:p w:rsidR="00EE0F23" w:rsidRDefault="00D739A9" w:rsidP="0036683F">
            <w:pPr>
              <w:spacing w:after="0" w:line="240" w:lineRule="atLeast"/>
              <w:ind w:right="-14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соответствия правовых актов по противодействию коррупции федеральному законодательству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E0F23" w:rsidRDefault="00EE0F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F23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правовых актов по противодействию коррупции, внесение изменений в  нормативные правовые акты по противодействию коррупции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EE0F23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 мероприятий по п</w:t>
            </w:r>
            <w:r w:rsidR="004F026C">
              <w:rPr>
                <w:rFonts w:ascii="Times New Roman" w:hAnsi="Times New Roman"/>
                <w:sz w:val="28"/>
                <w:szCs w:val="28"/>
              </w:rPr>
              <w:t>ротиводействию коррупции на 201</w:t>
            </w:r>
            <w:r w:rsidR="004F026C" w:rsidRPr="004F026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Pr="004F026C" w:rsidRDefault="00D739A9" w:rsidP="004F026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EE0F23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6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Style w:val="2"/>
                <w:rFonts w:eastAsia="Tahoma"/>
                <w:sz w:val="28"/>
                <w:szCs w:val="28"/>
              </w:rPr>
              <w:t xml:space="preserve">Антикоррупционная экспертиза </w:t>
            </w:r>
            <w:proofErr w:type="gramStart"/>
            <w:r>
              <w:rPr>
                <w:rStyle w:val="2"/>
                <w:rFonts w:eastAsia="Tahoma"/>
                <w:sz w:val="28"/>
                <w:szCs w:val="28"/>
              </w:rPr>
              <w:t>нормативных</w:t>
            </w:r>
            <w:proofErr w:type="gramEnd"/>
            <w:r>
              <w:rPr>
                <w:rStyle w:val="2"/>
                <w:rFonts w:eastAsia="Tahoma"/>
                <w:sz w:val="28"/>
                <w:szCs w:val="28"/>
              </w:rPr>
              <w:t xml:space="preserve"> правовых</w:t>
            </w:r>
          </w:p>
          <w:p w:rsidR="00EE0F23" w:rsidRDefault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актов и их проектов</w:t>
            </w:r>
          </w:p>
        </w:tc>
      </w:tr>
      <w:tr w:rsidR="00EE0F23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 w:rsidP="00C91C85">
            <w:pPr>
              <w:spacing w:after="0" w:line="240" w:lineRule="atLeast"/>
              <w:jc w:val="both"/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Организация размещения проектов нормативных правовых актов на сайте </w:t>
            </w:r>
            <w:r w:rsidR="00C91C85">
              <w:rPr>
                <w:rStyle w:val="2"/>
                <w:rFonts w:eastAsia="Tahoma"/>
                <w:sz w:val="28"/>
                <w:szCs w:val="28"/>
              </w:rPr>
              <w:t xml:space="preserve">«Молодежь Костромской области» для </w:t>
            </w:r>
            <w:r w:rsidR="00C91C85">
              <w:rPr>
                <w:rStyle w:val="2"/>
                <w:rFonts w:eastAsia="Tahoma"/>
                <w:sz w:val="28"/>
                <w:szCs w:val="28"/>
              </w:rPr>
              <w:lastRenderedPageBreak/>
              <w:t>проведен</w:t>
            </w:r>
            <w:r>
              <w:rPr>
                <w:rStyle w:val="2"/>
                <w:rFonts w:eastAsia="Tahoma"/>
                <w:sz w:val="28"/>
                <w:szCs w:val="28"/>
              </w:rPr>
              <w:t>ия независим</w:t>
            </w:r>
            <w:r w:rsidR="00C91C85">
              <w:rPr>
                <w:rStyle w:val="2"/>
                <w:rFonts w:eastAsia="Tahoma"/>
                <w:sz w:val="28"/>
                <w:szCs w:val="28"/>
              </w:rPr>
              <w:t>ой антикоррупционной экспертизы</w:t>
            </w:r>
            <w:r>
              <w:rPr>
                <w:rStyle w:val="2"/>
                <w:rFonts w:eastAsia="Tahoma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ежеквартально до 10 числа месяца, следующего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  периодом</w:t>
            </w:r>
          </w:p>
        </w:tc>
      </w:tr>
      <w:tr w:rsidR="00EE0F23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актов, разрабатываемых комитетом по делам молодежи Костромской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нормативных правовых актов, получаемых  для согласования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EE0F23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F02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 органами государственной власти Костромской области,</w:t>
            </w:r>
          </w:p>
          <w:p w:rsidR="00EE0F23" w:rsidRPr="007421F6" w:rsidRDefault="00D739A9" w:rsidP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государственными органами Костромской</w:t>
            </w:r>
            <w:r w:rsidR="007813A9">
              <w:rPr>
                <w:rFonts w:ascii="Times New Roman" w:hAnsi="Times New Roman"/>
                <w:sz w:val="28"/>
                <w:szCs w:val="28"/>
              </w:rPr>
              <w:t xml:space="preserve"> области, областными государственными организациями, общественными организациями (объединениями)</w:t>
            </w:r>
            <w:r w:rsidR="007421F6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</w:tr>
      <w:tr w:rsidR="00EE0F23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обмена по вопросам противодействия коррупции и профилактике коррупционных правонарушений между комитетом и администрацией Костромской области</w:t>
            </w:r>
            <w:r w:rsidR="007421F6">
              <w:rPr>
                <w:rFonts w:ascii="Times New Roman" w:hAnsi="Times New Roman" w:cs="Times New Roman"/>
                <w:sz w:val="28"/>
                <w:szCs w:val="28"/>
              </w:rPr>
              <w:t>, государственными органами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EE0F23" w:rsidRDefault="00D739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421F6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421F6" w:rsidRDefault="007421F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421F6" w:rsidRDefault="007421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фактов хищения и нецелевого использования бюджетных средств (незаконного распоряжения бюджетными средствами) в подведомственных учреждениях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421F6" w:rsidRDefault="007421F6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421F6" w:rsidRDefault="007421F6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421F6" w:rsidRDefault="007421F6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E20B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фактов хищения и нецелевого использования средств субсидий (незаконного 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бюджетными средствами) общественными организациями, победившими в </w:t>
            </w:r>
            <w:r w:rsidRPr="00E20BCF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r w:rsidR="00E20BC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20BCF" w:rsidRPr="00E20BC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предоставление субсидий из областного бюджета молодежным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E20BCF" w:rsidP="00CE1E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CE1E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 предоставления отчетов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расходованию субсидий</w:t>
            </w:r>
          </w:p>
        </w:tc>
      </w:tr>
      <w:tr w:rsidR="007813A9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F02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работы совещательных и экспертных органов по противодействию коррупции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 молодежи Костромской области, руководителей областных государственных учреждений,  функции и полномочия учредителя которых осуществляет комитет по делам молодежи Костромской области, и урегулированию конфликта интересов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 в соответствии с планом работы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Костромской области, руководителей областных государственных учреждений,  функции и полномочия учредителя которых осуществляет комитет по делам молодежи Костромской области, и урегулированию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Pr="004F026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Pr="004F026C" w:rsidRDefault="007813A9" w:rsidP="004F026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 (семинаров) с государственными гражданскими служащими комитета по делам молодежи Костромской области, руководителями подведомственных учреждений по вопросам организации работы по противодействию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C55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антикоррупционного мониторинга</w:t>
            </w:r>
          </w:p>
          <w:p w:rsidR="007813A9" w:rsidRPr="007C55B2" w:rsidRDefault="007813A9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7813A9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Организация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доходами (расходами) государственных гражданских служащих Костромской области  комитета по делам молодежи Костромской области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претендентов на замещение должностей государственной гражданской службы Костромской области в комитете)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руководителей подведомственных областных государственных учреждений 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сведений о доходах, расходах, об имуществе и обязательствах имущественного характера своих, супруги (супруга) и несовершеннолетних детей в соответствии с законодательством Костромской области</w:t>
            </w:r>
            <w:r w:rsidRPr="004F02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государственными гражданскими служащими комитета по делам молодежи Костромской области, чьи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должности включены в перечень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Pr="004F026C" w:rsidRDefault="007813A9" w:rsidP="00D739A9">
            <w:pPr>
              <w:spacing w:after="0" w:line="240" w:lineRule="atLeast"/>
              <w:jc w:val="center"/>
              <w:rPr>
                <w:lang w:val="en-US"/>
              </w:rPr>
            </w:pPr>
            <w:r w:rsidRPr="0076307A">
              <w:rPr>
                <w:rFonts w:ascii="Times New Roman" w:hAnsi="Times New Roman"/>
                <w:sz w:val="28"/>
                <w:szCs w:val="28"/>
              </w:rPr>
              <w:lastRenderedPageBreak/>
              <w:t>до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ежеквартально до 10 числа месяца, следующего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руководителями  областных государственных учреждений, подведомственных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Pr="004F026C" w:rsidRDefault="007813A9" w:rsidP="00D739A9">
            <w:pPr>
              <w:spacing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претендентами на замещение должностей государственной гражданской службы Костромской области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поступлении на государственную гражданскую службу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Default="007813A9" w:rsidP="0036683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сведений о доходах, расходах, имуществе и обязательствах государственных гражданских служащих  комитета, руководителей подведомственных учреждений  и членов их семей на  сайт</w:t>
            </w:r>
            <w:r w:rsidR="0036683F">
              <w:rPr>
                <w:rFonts w:ascii="Times New Roman" w:hAnsi="Times New Roman" w:cs="Times New Roman"/>
                <w:sz w:val="28"/>
                <w:szCs w:val="28"/>
              </w:rPr>
              <w:t>е «Молодежь Костромской области»</w:t>
            </w:r>
            <w:bookmarkStart w:id="0" w:name="_GoBack"/>
            <w:bookmarkEnd w:id="0"/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14 дней после поступления справки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полноты и достоверности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имуществе и обязательствах имущественного характера: представляемых: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государственными гражданскими служащими комитета по делам молодежи Костромской области, чьи должности включены в перечень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Pr="004F026C" w:rsidRDefault="007813A9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августа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руководителями  областных государственных учреждений, подведомственных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Pr="004F026C" w:rsidRDefault="007813A9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августа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претендентами на замещение должностей государственной гражданской службы Костромской области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предоставления справок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7C55B2" w:rsidRDefault="007C55B2" w:rsidP="007C55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5B2" w:rsidRDefault="007C55B2" w:rsidP="007C55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3A9" w:rsidRDefault="007813A9" w:rsidP="007C55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7C55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7C55B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запретов и ограничений для государственных гражданских служащих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pStyle w:val="a8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должностных лиц управления государственной гражданской службы и кадровой работы администрации Костромской области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(аттестационной) комиссии комитета по делам молодежи Костромской области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запретов и ограничений, установленных нормативными правовыми актами для государственных гражданских служащих</w:t>
            </w:r>
            <w:r w:rsidR="00BB619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ходе аттестации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 по плану работы комиссии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сведений и подлинности документов, предоставляемых претендентами на замещение должностей государственной гражданской  службы  Костромской области в комитете, государственными гражданскими служащими комитета и руководителями подведомственных областных государственных учреждений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предоставления документов и сведений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ограничений при увольнении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служащих и при дальнейшем их трудоустройстве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увольнения государственных гражданских служащих комитета</w:t>
            </w:r>
          </w:p>
          <w:p w:rsidR="00BB6192" w:rsidRDefault="00BB6192" w:rsidP="00D739A9">
            <w:pPr>
              <w:spacing w:after="0" w:line="240" w:lineRule="atLeast"/>
              <w:jc w:val="center"/>
            </w:pP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организаций и иностранных граждан.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BB6192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уведомлением   государственными гражданскими служащими представителя нанимателя (работодателя) о выполнении иной оплачиваемой работы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BB6192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наличия близкого родства или свойства государственных гражданских служащих, если замещение  должности связано с непосредственной подчинённостью или подконтрольностью одного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другому: в органах государственной власти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государственными гражданскими служащими комитета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1D141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средств  массовой информации на предмет публикаций материалов с критикой в адрес деятельности руководства комитета по делам молодежи Костромской области, со стороны государственных гражданских служащих комитета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1D1416">
            <w:pPr>
              <w:pStyle w:val="a8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</w:t>
            </w:r>
            <w:r w:rsidR="001D1416">
              <w:rPr>
                <w:rFonts w:ascii="Times New Roman" w:hAnsi="Times New Roman" w:cs="Times New Roman"/>
                <w:sz w:val="28"/>
                <w:szCs w:val="28"/>
              </w:rPr>
              <w:t xml:space="preserve">лнения запретов, установленных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гражданских служащих,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1D1416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государственными гражданскими служащими комитета и руководителями подведомственных комитету областных государственных учреждений требований о предотвращении </w:t>
            </w:r>
            <w:r w:rsidR="001D1416">
              <w:rPr>
                <w:rFonts w:ascii="Times New Roman" w:hAnsi="Times New Roman"/>
                <w:sz w:val="28"/>
                <w:szCs w:val="28"/>
              </w:rPr>
              <w:t>и (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="001D1416">
              <w:rPr>
                <w:rFonts w:ascii="Times New Roman" w:hAnsi="Times New Roman"/>
                <w:sz w:val="28"/>
                <w:szCs w:val="28"/>
              </w:rPr>
              <w:t>) урегулированию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416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1D14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1D1416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государственными гражданскими служащими комитета по делам молодежи Костромской области, чьи должности включены в перечень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1D1416" w:rsidP="00CE1E38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1D1416" w:rsidP="00CE1E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1D1416" w:rsidRDefault="001D1416" w:rsidP="00CE1E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1D1416" w:rsidP="00CE1E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1D1416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61295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1D1416" w:rsidP="001D1416">
            <w:pPr>
              <w:pStyle w:val="ConsPlusNorma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руководителями  областных государственных учреждений, подведомственных  комитету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1D1416" w:rsidP="00CE1E38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1D1416" w:rsidP="00CE1E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1D1416" w:rsidRDefault="001D1416" w:rsidP="00CE1E38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1D1416" w:rsidRDefault="001D1416" w:rsidP="00CE1E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Осуществление мониторинга уведомления государственными гражданскими служащими комитета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Контроль исполнения антикоррупционного  законодательства 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Составление отчета 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результатах работы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молодежи Костромской области, руководителей областных государственных учреждений,  функции и полномочия учредителя которых осуществляет комитет по делам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молодежи Костромской области, и урегулированию конфликта интересов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итогам квартала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Составление  итоговой аналитической справки о результатах декларирования доходов (расходов)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Pr="004F026C" w:rsidRDefault="007813A9" w:rsidP="004F026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мая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2E30D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Обновление материалов по противодействию коррупции на сайте</w:t>
            </w:r>
            <w:r w:rsidR="002E30D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«Молодежь Костромской области»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комитета по делам молодежи Костромской области 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2E30DC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 w:rsidP="002E30D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Анализ обращений граждан по вопросам, связанным с проявлениями коррупции в комитете по делам молодежи Костромской области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 w:rsidP="00CE1E3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E30DC" w:rsidRDefault="002E30DC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2E30DC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 w:rsidP="002E30D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Проверка организаций, функции и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полномочия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 отношении которых исполняет комитет по делам молодежи Костромской области, по вопросам исполнения антикоррупционного законодательства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 w:rsidP="00CE1E3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2E30DC" w:rsidRDefault="002E30DC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E30DC" w:rsidRDefault="002E30DC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14786" w:type="dxa"/>
            <w:gridSpan w:val="5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Раздел VI. Методическое обеспечение антикоррупционной деятельности 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Организация повышения квалификации государственных гражданских служащих комитета, в должностные  обязанности которых входят функции по противодействию коррупции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 разнарядке управления государственной службы и кадров</w:t>
            </w:r>
            <w:r w:rsidR="006C02FD">
              <w:rPr>
                <w:rFonts w:ascii="Times New Roman" w:hAnsi="Times New Roman"/>
                <w:sz w:val="28"/>
                <w:szCs w:val="28"/>
              </w:rPr>
              <w:t xml:space="preserve">ой работы </w:t>
            </w:r>
            <w:r w:rsidR="006C02F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Костром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6C02FD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Своевременное размещение актуальной информации на сайте «Молодежь Костромской области»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 w:rsidP="00D739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6C02FD" w:rsidRDefault="006C02FD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6C02FD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 w:rsidP="006C02F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Организация и проведение семинарских занятий с государственными гражданскими служащими комитета по делам молодежи и руководителями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областных государственных учреждений,  функции и полномочия учредителя которых осуществляет комитет по делам молодежи Костромской области по вопросам исполнения антикоррупционного законодательства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 w:rsidP="00CE1E3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6C02FD" w:rsidRDefault="006C02FD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3F4A78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F4A78" w:rsidRDefault="003F4A7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F4A78" w:rsidRDefault="003F4A78" w:rsidP="006C02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Консультирование государственных гражданских служащих комитета по делам молодежи и руководителей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областных государственных учреждений,  функции и полномочия учредителя которых осуществляет комитет по делам молодежи Костромской области по вопросам исполнения антикоррупционного законодательства</w:t>
            </w:r>
          </w:p>
          <w:p w:rsidR="003F4A78" w:rsidRDefault="003F4A78" w:rsidP="006C02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F4A78" w:rsidRDefault="003F4A78" w:rsidP="006C02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F4A78" w:rsidRDefault="003F4A78" w:rsidP="006C02F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F4A78" w:rsidRDefault="003F4A78" w:rsidP="00CE1E3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F4A78" w:rsidRDefault="003F4A78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F4A78" w:rsidRDefault="003F4A78" w:rsidP="00CE1E38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Раздел VII. Антикоррупционная пропаганда и просвещение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widowControl w:val="0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круглых столов, семинаров, тематических конференций, совещаний по вопросам противодействия коррупции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3F4A78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 xml:space="preserve">Информирование населения Костромской области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 «Молодежь Костромской области» </w:t>
            </w:r>
            <w:r>
              <w:rPr>
                <w:rStyle w:val="2"/>
                <w:rFonts w:eastAsia="Tahoma"/>
                <w:sz w:val="28"/>
                <w:szCs w:val="28"/>
              </w:rPr>
              <w:t>о ходе реализации в комитете по делам молодежи Костромской области антикоррупционной политики.</w:t>
            </w:r>
          </w:p>
        </w:tc>
        <w:tc>
          <w:tcPr>
            <w:tcW w:w="23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3F4A7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Pr="003F4A78" w:rsidRDefault="007813A9">
            <w:pPr>
              <w:pStyle w:val="a8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информации на стенде комитета  по противодействию коррупции </w:t>
            </w:r>
          </w:p>
          <w:p w:rsidR="007813A9" w:rsidRDefault="007813A9">
            <w:pPr>
              <w:pStyle w:val="a8"/>
              <w:snapToGrid w:val="0"/>
              <w:jc w:val="both"/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E12A01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E12A01" w:rsidRDefault="00E12A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E12A01" w:rsidRDefault="00E12A0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обратной связи с населением по вопросам выявления фактов коррупционного поведения со стороны сотрудников комитета по делам молодежи Костромской области и областных государственных учреждений,  функции и полномочия учредителя которых осуществляет комитет по делам молодежи Костромской области (телефон доверия и электронной почты доверия на сайте «Молодежь Костромской области)</w:t>
            </w:r>
          </w:p>
          <w:p w:rsidR="00E12A01" w:rsidRDefault="00E12A0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01" w:rsidRDefault="00E12A01">
            <w:pPr>
              <w:pStyle w:val="a8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E12A01" w:rsidRDefault="00E12A01" w:rsidP="00CE1E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E12A01" w:rsidRDefault="00E12A01" w:rsidP="00E12A0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E12A01" w:rsidRDefault="00E12A01" w:rsidP="00CE1E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14786" w:type="dxa"/>
            <w:gridSpan w:val="5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lastRenderedPageBreak/>
              <w:t>Раздел V. Взаимодействие с гражданским обществом по вопросам противодействия коррупции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Default="007813A9" w:rsidP="003F4A78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граждан  к информации о деятельности комитета по делам молодежи Костромской области через сайт «Молодежь Костромской области» 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комитета;</w:t>
            </w:r>
          </w:p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финансово-экономического и правового обеспечения 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  <w:tr w:rsidR="007813A9"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3" w:type="dxa"/>
            <w:shd w:val="clear" w:color="auto" w:fill="auto"/>
            <w:tcMar>
              <w:left w:w="98" w:type="dxa"/>
            </w:tcMar>
          </w:tcPr>
          <w:p w:rsidR="007813A9" w:rsidRDefault="007813A9" w:rsidP="004F026C">
            <w:pPr>
              <w:widowControl w:val="0"/>
              <w:spacing w:after="0" w:line="317" w:lineRule="exact"/>
              <w:jc w:val="both"/>
              <w:rPr>
                <w:rStyle w:val="2"/>
                <w:rFonts w:eastAsia="Tahoma"/>
                <w:sz w:val="28"/>
                <w:szCs w:val="28"/>
              </w:rPr>
            </w:pPr>
            <w:r>
              <w:rPr>
                <w:rStyle w:val="2"/>
                <w:rFonts w:eastAsia="Tahoma"/>
                <w:sz w:val="28"/>
                <w:szCs w:val="28"/>
              </w:rPr>
              <w:t>Привлечение представителей гражданского общества к участию в работе конкурсной (аттестационной) комиссии, комиссии по соблюдению требований к служебному поведению государственных гражданских служащих и урегулированию конфликта интересов в качестве независимых экспертов</w:t>
            </w:r>
          </w:p>
        </w:tc>
        <w:tc>
          <w:tcPr>
            <w:tcW w:w="2300" w:type="dxa"/>
            <w:shd w:val="clear" w:color="auto" w:fill="auto"/>
            <w:tcMar>
              <w:left w:w="98" w:type="dxa"/>
            </w:tcMar>
          </w:tcPr>
          <w:p w:rsidR="007813A9" w:rsidRDefault="007813A9" w:rsidP="00D739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99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финансово-экономического и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left w:w="98" w:type="dxa"/>
            </w:tcMar>
          </w:tcPr>
          <w:p w:rsidR="007813A9" w:rsidRDefault="007813A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ежеквартально до 10 числа месяца, следующего за отчетным  периодом</w:t>
            </w:r>
          </w:p>
        </w:tc>
      </w:tr>
    </w:tbl>
    <w:p w:rsidR="00EE0F23" w:rsidRDefault="00EE0F23">
      <w:pPr>
        <w:spacing w:after="120" w:line="240" w:lineRule="atLeast"/>
        <w:jc w:val="center"/>
      </w:pPr>
    </w:p>
    <w:sectPr w:rsidR="00EE0F23" w:rsidSect="00EE0F23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F23"/>
    <w:rsid w:val="001D1416"/>
    <w:rsid w:val="002E30DC"/>
    <w:rsid w:val="0036683F"/>
    <w:rsid w:val="003F4A78"/>
    <w:rsid w:val="004C1C33"/>
    <w:rsid w:val="004F026C"/>
    <w:rsid w:val="0061295F"/>
    <w:rsid w:val="006C02FD"/>
    <w:rsid w:val="007421F6"/>
    <w:rsid w:val="0076307A"/>
    <w:rsid w:val="007813A9"/>
    <w:rsid w:val="007C55B2"/>
    <w:rsid w:val="00840EA3"/>
    <w:rsid w:val="00AD5AAD"/>
    <w:rsid w:val="00BB6192"/>
    <w:rsid w:val="00C91C85"/>
    <w:rsid w:val="00CD3446"/>
    <w:rsid w:val="00D739A9"/>
    <w:rsid w:val="00E12A01"/>
    <w:rsid w:val="00E20BCF"/>
    <w:rsid w:val="00EE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qFormat/>
    <w:rsid w:val="00DD5AD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next w:val="a4"/>
    <w:qFormat/>
    <w:rsid w:val="00EE0F2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E0F23"/>
    <w:pPr>
      <w:spacing w:after="140" w:line="288" w:lineRule="auto"/>
    </w:pPr>
  </w:style>
  <w:style w:type="paragraph" w:styleId="a5">
    <w:name w:val="List"/>
    <w:basedOn w:val="a4"/>
    <w:rsid w:val="00EE0F23"/>
    <w:rPr>
      <w:rFonts w:cs="Mangal"/>
    </w:rPr>
  </w:style>
  <w:style w:type="paragraph" w:styleId="a6">
    <w:name w:val="Title"/>
    <w:basedOn w:val="a"/>
    <w:rsid w:val="00EE0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0F23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4351D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E0F23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EE0F23"/>
    <w:pPr>
      <w:widowControl w:val="0"/>
      <w:spacing w:line="240" w:lineRule="auto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a9">
    <w:name w:val="Заголовок таблицы"/>
    <w:basedOn w:val="a8"/>
    <w:qFormat/>
    <w:rsid w:val="00EE0F23"/>
  </w:style>
  <w:style w:type="table" w:styleId="aa">
    <w:name w:val="Table Grid"/>
    <w:basedOn w:val="a1"/>
    <w:uiPriority w:val="59"/>
    <w:rsid w:val="004C0C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83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dc:description/>
  <cp:lastModifiedBy>kdm</cp:lastModifiedBy>
  <cp:revision>10</cp:revision>
  <cp:lastPrinted>2018-03-07T07:41:00Z</cp:lastPrinted>
  <dcterms:created xsi:type="dcterms:W3CDTF">2018-01-13T17:36:00Z</dcterms:created>
  <dcterms:modified xsi:type="dcterms:W3CDTF">2018-03-07T07:54:00Z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