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C70668">
        <w:tc>
          <w:tcPr>
            <w:tcW w:w="4677" w:type="dxa"/>
            <w:shd w:val="clear" w:color="auto" w:fill="auto"/>
          </w:tcPr>
          <w:p w:rsidR="00C70668" w:rsidRDefault="00706A90">
            <w:pPr>
              <w:pStyle w:val="ConsPlusNormal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 мая 2009 года</w:t>
            </w:r>
          </w:p>
        </w:tc>
        <w:tc>
          <w:tcPr>
            <w:tcW w:w="4677" w:type="dxa"/>
            <w:shd w:val="clear" w:color="auto" w:fill="auto"/>
          </w:tcPr>
          <w:p w:rsidR="00C70668" w:rsidRDefault="00706A90">
            <w:pPr>
              <w:pStyle w:val="ConsPlusNormal"/>
              <w:jc w:val="right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559</w:t>
            </w:r>
          </w:p>
        </w:tc>
      </w:tr>
    </w:tbl>
    <w:p w:rsidR="00C70668" w:rsidRDefault="00C70668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C70668" w:rsidRDefault="00C70668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C70668" w:rsidRDefault="00C70668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ПРЕДСТАВЛЕНИИ ГРАЖДАНАМИ,</w:t>
      </w:r>
    </w:p>
    <w:p w:rsidR="00C70668" w:rsidRDefault="00706A90">
      <w:pPr>
        <w:pStyle w:val="ConsPlusTitle"/>
        <w:jc w:val="center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ПРЕТЕНДУЮЩИМИ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 ЗАМЕЩЕНИЕ ДОЛЖНОСТЕЙ ФЕДЕРАЛЬНОЙ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ГОСУДАРСТВЕННОЙ СЛУЖБЫ,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ФЕДЕРАЛЬНЫМИ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ГОСУДАРСТВЕННЫМИ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СЛУЖАЩИМИ СВЕДЕНИЙ О ДОХОДАХ, ОБ ИМУЩЕСТВЕ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ОБЯЗАТЕЛЬСТВАХ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ИМУЩЕСТВЕННОГО ХАРАКТЕРА</w:t>
      </w:r>
    </w:p>
    <w:p w:rsidR="00C70668" w:rsidRDefault="00C70668">
      <w:pPr>
        <w:pStyle w:val="ConsPlusNormal"/>
        <w:jc w:val="center"/>
      </w:pP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со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25 декабря 2008 г. N 273-ФЗ "</w:t>
      </w:r>
      <w:r>
        <w:rPr>
          <w:rFonts w:ascii="Times New Roman" w:hAnsi="Times New Roman"/>
          <w:color w:val="000000"/>
          <w:sz w:val="26"/>
          <w:szCs w:val="26"/>
        </w:rPr>
        <w:t>О противодействии коррупции" постановляю: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Утвердить прилагаемые: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hyperlink w:anchor="P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</w:t>
      </w:r>
      <w:r>
        <w:rPr>
          <w:rFonts w:ascii="Times New Roman" w:hAnsi="Times New Roman"/>
          <w:color w:val="000000"/>
          <w:sz w:val="26"/>
          <w:szCs w:val="26"/>
        </w:rPr>
        <w:t>й о доходах, об имуществе и обязательствах имущественного характера;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утратили силу с 1 января 2015 года. -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</w:t>
      </w:r>
      <w:r>
        <w:rPr>
          <w:rFonts w:ascii="Times New Roman" w:hAnsi="Times New Roman"/>
          <w:color w:val="000000"/>
          <w:sz w:val="26"/>
          <w:szCs w:val="26"/>
        </w:rPr>
        <w:t>идента РФ от 23.06.2014 N 460.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 сотрудниках которых относятся к государственной тайне, предста</w:t>
      </w:r>
      <w:r>
        <w:rPr>
          <w:rFonts w:ascii="Times New Roman" w:hAnsi="Times New Roman"/>
          <w:color w:val="000000"/>
          <w:sz w:val="26"/>
          <w:szCs w:val="26"/>
        </w:rPr>
        <w:t xml:space="preserve">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по утвержденной Президентом Российской Федерации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справки, а также с учетом положений законодательства Российской Федерации о государственной тайне.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Рекомендовать органам государственной власти субъектов Рос</w:t>
      </w:r>
      <w:r>
        <w:rPr>
          <w:rFonts w:ascii="Times New Roman" w:hAnsi="Times New Roman"/>
          <w:color w:val="000000"/>
          <w:sz w:val="26"/>
          <w:szCs w:val="26"/>
        </w:rPr>
        <w:t>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Признать утратившими силу:</w:t>
      </w:r>
    </w:p>
    <w:p w:rsidR="00C70668" w:rsidRDefault="00C70668">
      <w:pPr>
        <w:pStyle w:val="ConsPlusNormal"/>
        <w:ind w:firstLine="540"/>
        <w:jc w:val="both"/>
      </w:pPr>
      <w:hyperlink r:id="rId7">
        <w:r w:rsidR="00706A90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 w:rsidR="00706A90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</w:t>
      </w:r>
      <w:r w:rsidR="00706A90">
        <w:rPr>
          <w:rFonts w:ascii="Times New Roman" w:hAnsi="Times New Roman"/>
          <w:color w:val="000000"/>
          <w:sz w:val="26"/>
          <w:szCs w:val="26"/>
        </w:rPr>
        <w:t>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C70668" w:rsidRDefault="00C70668">
      <w:pPr>
        <w:pStyle w:val="ConsPlusNormal"/>
        <w:ind w:firstLine="540"/>
        <w:jc w:val="both"/>
      </w:pPr>
      <w:hyperlink r:id="rId8">
        <w:proofErr w:type="gramStart"/>
        <w:r w:rsidR="00706A90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 w:rsidR="00706A90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</w:t>
      </w:r>
      <w:r w:rsidR="00706A90">
        <w:rPr>
          <w:rFonts w:ascii="Times New Roman" w:hAnsi="Times New Roman"/>
          <w:color w:val="000000"/>
          <w:sz w:val="26"/>
          <w:szCs w:val="26"/>
        </w:rPr>
        <w:lastRenderedPageBreak/>
        <w:t>г. N 484 "О представлении лицами, замещающими государственн</w:t>
      </w:r>
      <w:r w:rsidR="00706A90">
        <w:rPr>
          <w:rFonts w:ascii="Times New Roman" w:hAnsi="Times New Roman"/>
          <w:color w:val="000000"/>
          <w:sz w:val="26"/>
          <w:szCs w:val="26"/>
        </w:rPr>
        <w:t>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 w:rsidR="00706A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06A90">
        <w:rPr>
          <w:rFonts w:ascii="Times New Roman" w:hAnsi="Times New Roman"/>
          <w:color w:val="000000"/>
          <w:sz w:val="26"/>
          <w:szCs w:val="26"/>
        </w:rPr>
        <w:t>10, ст. 1160);</w:t>
      </w:r>
      <w:proofErr w:type="gramEnd"/>
    </w:p>
    <w:p w:rsidR="00C70668" w:rsidRDefault="00C70668">
      <w:pPr>
        <w:pStyle w:val="ConsPlusNormal"/>
        <w:ind w:firstLine="540"/>
        <w:jc w:val="both"/>
      </w:pPr>
      <w:hyperlink r:id="rId9">
        <w:r w:rsidR="00706A90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"а" пункта 2</w:t>
        </w:r>
      </w:hyperlink>
      <w:r w:rsidR="00706A90">
        <w:rPr>
          <w:rFonts w:ascii="Times New Roman" w:hAnsi="Times New Roman"/>
          <w:color w:val="000000"/>
          <w:sz w:val="26"/>
          <w:szCs w:val="26"/>
        </w:rPr>
        <w:t xml:space="preserve"> Указа Президента Российской Федерации от 31 мая 1999 г. N 680 "</w:t>
      </w:r>
      <w:r w:rsidR="00706A90">
        <w:rPr>
          <w:rFonts w:ascii="Times New Roman" w:hAnsi="Times New Roman"/>
          <w:color w:val="000000"/>
          <w:sz w:val="26"/>
          <w:szCs w:val="26"/>
        </w:rPr>
        <w:t>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70668" w:rsidRDefault="00C70668">
      <w:pPr>
        <w:pStyle w:val="ConsPlusNormal"/>
        <w:ind w:firstLine="540"/>
        <w:jc w:val="both"/>
      </w:pPr>
      <w:hyperlink r:id="rId10">
        <w:r w:rsidR="00706A90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21</w:t>
        </w:r>
      </w:hyperlink>
      <w:r w:rsidR="00706A90">
        <w:rPr>
          <w:rFonts w:ascii="Times New Roman" w:hAnsi="Times New Roman"/>
          <w:color w:val="000000"/>
          <w:sz w:val="26"/>
          <w:szCs w:val="26"/>
        </w:rP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Настоящи</w:t>
      </w:r>
      <w:r>
        <w:rPr>
          <w:rFonts w:ascii="Times New Roman" w:hAnsi="Times New Roman"/>
          <w:color w:val="000000"/>
          <w:sz w:val="26"/>
          <w:szCs w:val="26"/>
        </w:rPr>
        <w:t>й Указ вступает в силу со дня его официального опубликования.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C70668" w:rsidRDefault="00706A90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C70668" w:rsidRDefault="00706A90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18 мая 2009 года</w:t>
      </w:r>
    </w:p>
    <w:p w:rsidR="00C70668" w:rsidRDefault="00706A90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559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18 мая 2009 г. N 559</w:t>
      </w:r>
    </w:p>
    <w:p w:rsidR="00C70668" w:rsidRDefault="00C70668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Title"/>
        <w:jc w:val="center"/>
        <w:rPr>
          <w:color w:val="000000"/>
        </w:rPr>
      </w:pPr>
      <w:bookmarkStart w:id="0" w:name="P50"/>
      <w:bookmarkEnd w:id="0"/>
      <w:r>
        <w:rPr>
          <w:rFonts w:ascii="Times New Roman" w:hAnsi="Times New Roman"/>
          <w:color w:val="000000"/>
          <w:sz w:val="26"/>
          <w:szCs w:val="26"/>
        </w:rPr>
        <w:t>ПОЛОЖЕНИЕ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ПРЕДСТАВЛЕНИИ </w:t>
      </w:r>
      <w:r>
        <w:rPr>
          <w:rFonts w:ascii="Times New Roman" w:hAnsi="Times New Roman"/>
          <w:color w:val="000000"/>
          <w:sz w:val="26"/>
          <w:szCs w:val="26"/>
        </w:rPr>
        <w:t>ГРАЖДАНАМИ, ПРЕТЕНДУЮЩИМИ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НА ЗАМЕЩЕНИЕ ДОЛЖНОСТЕЙ ФЕДЕРАЛЬНОЙ ГОСУДАРСТВЕННОЙ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СЛУЖБЫ, И ФЕДЕРАЛЬНЫМИ ГОСУДАРСТВЕННЫМИ СЛУЖАЩИМИ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СВЕДЕНИЙ О ДОХОДАХ, ОБ ИМУЩЕСТВЕ И ОБЯЗАТЕЛЬСТВАХ</w:t>
      </w:r>
    </w:p>
    <w:p w:rsidR="00C70668" w:rsidRDefault="00706A90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ИМУЩЕСТВЕННОГО ХАРАКТЕРА</w:t>
      </w:r>
    </w:p>
    <w:p w:rsidR="00C70668" w:rsidRDefault="00C70668">
      <w:pPr>
        <w:pStyle w:val="ConsPlusNormal"/>
        <w:jc w:val="center"/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Настоящим Положением определяется порядок предст</w:t>
      </w:r>
      <w:r>
        <w:rPr>
          <w:rFonts w:ascii="Times New Roman" w:hAnsi="Times New Roman"/>
          <w:color w:val="000000"/>
          <w:sz w:val="26"/>
          <w:szCs w:val="26"/>
        </w:rPr>
        <w:t>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</w:t>
      </w:r>
      <w:r>
        <w:rPr>
          <w:rFonts w:ascii="Times New Roman" w:hAnsi="Times New Roman"/>
          <w:color w:val="000000"/>
          <w:sz w:val="26"/>
          <w:szCs w:val="26"/>
        </w:rPr>
        <w:t>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имущественного характера (далее - сведения </w:t>
      </w:r>
      <w:r>
        <w:rPr>
          <w:rFonts w:ascii="Times New Roman" w:hAnsi="Times New Roman"/>
          <w:color w:val="000000"/>
          <w:sz w:val="26"/>
          <w:szCs w:val="26"/>
        </w:rPr>
        <w:t>о доходах, об имуществе и обязательствах имущественного характера).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Обязанность представлять сведения о доходах, об имуществе 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обязательствах имущественного характера в соответствии с федеральными законами возлагается: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на гражданина, претендующего н</w:t>
      </w:r>
      <w:r>
        <w:rPr>
          <w:rFonts w:ascii="Times New Roman" w:hAnsi="Times New Roman"/>
          <w:color w:val="000000"/>
          <w:sz w:val="26"/>
          <w:szCs w:val="26"/>
        </w:rPr>
        <w:t>а замещение должности государственной службы (далее - гражданин);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в) на федерального государстве</w:t>
      </w:r>
      <w:r>
        <w:rPr>
          <w:rFonts w:ascii="Times New Roman" w:hAnsi="Times New Roman"/>
          <w:color w:val="000000"/>
          <w:sz w:val="26"/>
          <w:szCs w:val="26"/>
        </w:rPr>
        <w:t xml:space="preserve">нного служащего, замещающего должность государственной службы, не предусмотренную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должностей, утвержденным Указом П</w:t>
      </w:r>
      <w:r>
        <w:rPr>
          <w:rFonts w:ascii="Times New Roman" w:hAnsi="Times New Roman"/>
          <w:color w:val="000000"/>
          <w:sz w:val="26"/>
          <w:szCs w:val="26"/>
        </w:rPr>
        <w:t>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Сведения о доходах, об имуществе и обязательс</w:t>
      </w:r>
      <w:r>
        <w:rPr>
          <w:rFonts w:ascii="Times New Roman" w:hAnsi="Times New Roman"/>
          <w:color w:val="000000"/>
          <w:sz w:val="26"/>
          <w:szCs w:val="26"/>
        </w:rPr>
        <w:t xml:space="preserve">твах имущественного характера представляются по утвержденной Президентом Российской Федерации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справки: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71"/>
      <w:bookmarkEnd w:id="1"/>
      <w:r>
        <w:rPr>
          <w:rFonts w:ascii="Times New Roman" w:hAnsi="Times New Roman"/>
          <w:color w:val="000000"/>
          <w:sz w:val="26"/>
          <w:szCs w:val="26"/>
        </w:rPr>
        <w:t>а) гражданами -</w:t>
      </w:r>
      <w:r>
        <w:rPr>
          <w:rFonts w:ascii="Times New Roman" w:hAnsi="Times New Roman"/>
          <w:color w:val="000000"/>
          <w:sz w:val="26"/>
          <w:szCs w:val="26"/>
        </w:rPr>
        <w:t xml:space="preserve"> при поступлении на федеральную государственную службу;</w:t>
      </w:r>
    </w:p>
    <w:p w:rsidR="00C70668" w:rsidRDefault="00706A90">
      <w:pPr>
        <w:pStyle w:val="ConsPlusNormal"/>
        <w:ind w:firstLine="540"/>
        <w:jc w:val="both"/>
      </w:pPr>
      <w:bookmarkStart w:id="2" w:name="P73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18 мая 2009 г. N 557;</w:t>
      </w:r>
    </w:p>
    <w:p w:rsidR="00C70668" w:rsidRDefault="00706A90">
      <w:pPr>
        <w:pStyle w:val="ConsPlusNormal"/>
        <w:ind w:firstLine="540"/>
        <w:jc w:val="both"/>
      </w:pPr>
      <w:bookmarkStart w:id="3" w:name="P75"/>
      <w:bookmarkEnd w:id="3"/>
      <w:r>
        <w:rPr>
          <w:rFonts w:ascii="Times New Roman" w:hAnsi="Times New Roman"/>
          <w:color w:val="000000"/>
          <w:sz w:val="26"/>
          <w:szCs w:val="26"/>
        </w:rPr>
        <w:t>б) государственными служащими, замещающими должности государственной службы (за исключением должностей государственной сл</w:t>
      </w:r>
      <w:r>
        <w:rPr>
          <w:rFonts w:ascii="Times New Roman" w:hAnsi="Times New Roman"/>
          <w:color w:val="000000"/>
          <w:sz w:val="26"/>
          <w:szCs w:val="26"/>
        </w:rPr>
        <w:t xml:space="preserve">ужбы в Администрации Президента Российской Федерации), предусмотренные перечнем должностей, утвержденным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</w:t>
      </w:r>
      <w:r>
        <w:rPr>
          <w:rFonts w:ascii="Times New Roman" w:hAnsi="Times New Roman"/>
          <w:color w:val="000000"/>
          <w:sz w:val="26"/>
          <w:szCs w:val="26"/>
        </w:rPr>
        <w:t xml:space="preserve"> 18 мая 2009 г. N 557, - ежегодно, не позднее 30 апреля года, следующего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отчетным;</w:t>
      </w:r>
    </w:p>
    <w:p w:rsidR="00C70668" w:rsidRDefault="00706A90">
      <w:pPr>
        <w:pStyle w:val="ConsPlusNormal"/>
        <w:ind w:firstLine="540"/>
        <w:jc w:val="both"/>
      </w:pPr>
      <w:bookmarkStart w:id="4" w:name="P77"/>
      <w:bookmarkEnd w:id="4"/>
      <w:r>
        <w:rPr>
          <w:rFonts w:ascii="Times New Roman" w:hAnsi="Times New Roman"/>
          <w:color w:val="000000"/>
          <w:sz w:val="26"/>
          <w:szCs w:val="26"/>
        </w:rPr>
        <w:t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</w:t>
      </w:r>
      <w:r>
        <w:rPr>
          <w:rFonts w:ascii="Times New Roman" w:hAnsi="Times New Roman"/>
          <w:color w:val="000000"/>
          <w:sz w:val="26"/>
          <w:szCs w:val="26"/>
        </w:rPr>
        <w:t xml:space="preserve">нным </w:t>
      </w:r>
      <w:hyperlink r:id="rId1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отчетным.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79"/>
      <w:bookmarkEnd w:id="5"/>
      <w:r>
        <w:rPr>
          <w:rFonts w:ascii="Times New Roman" w:hAnsi="Times New Roman"/>
          <w:color w:val="000000"/>
          <w:sz w:val="26"/>
          <w:szCs w:val="26"/>
        </w:rPr>
        <w:t>4. Гражданин пр</w:t>
      </w:r>
      <w:r>
        <w:rPr>
          <w:rFonts w:ascii="Times New Roman" w:hAnsi="Times New Roman"/>
          <w:color w:val="000000"/>
          <w:sz w:val="26"/>
          <w:szCs w:val="26"/>
        </w:rPr>
        <w:t>и назначении на должность государственной службы представляет: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</w:t>
      </w:r>
      <w:r>
        <w:rPr>
          <w:rFonts w:ascii="Times New Roman" w:hAnsi="Times New Roman"/>
          <w:color w:val="000000"/>
          <w:sz w:val="26"/>
          <w:szCs w:val="26"/>
        </w:rPr>
        <w:t>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</w:t>
      </w:r>
      <w:r>
        <w:rPr>
          <w:rFonts w:ascii="Times New Roman" w:hAnsi="Times New Roman"/>
          <w:color w:val="000000"/>
          <w:sz w:val="26"/>
          <w:szCs w:val="26"/>
        </w:rPr>
        <w:t>его месяцу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подачи документов для замещения должности государственной службы (на отчетную дату);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</w:t>
      </w:r>
      <w:r>
        <w:rPr>
          <w:rFonts w:ascii="Times New Roman" w:hAnsi="Times New Roman"/>
          <w:color w:val="000000"/>
          <w:sz w:val="26"/>
          <w:szCs w:val="26"/>
        </w:rPr>
        <w:t>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</w:t>
      </w:r>
      <w:r>
        <w:rPr>
          <w:rFonts w:ascii="Times New Roman" w:hAnsi="Times New Roman"/>
          <w:color w:val="000000"/>
          <w:sz w:val="26"/>
          <w:szCs w:val="26"/>
        </w:rPr>
        <w:t xml:space="preserve"> число месяца,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предшествующего месяцу подачи гражданином документов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для замещения должности государственной службы (на отчетную дату).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4.1. Кандидат на должность, предусмотренную </w:t>
      </w:r>
      <w:hyperlink r:id="rId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Положения.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Государственный служащий пр</w:t>
      </w:r>
      <w:r>
        <w:rPr>
          <w:rFonts w:ascii="Times New Roman" w:hAnsi="Times New Roman"/>
          <w:color w:val="000000"/>
          <w:sz w:val="26"/>
          <w:szCs w:val="26"/>
        </w:rPr>
        <w:t>едставляет ежегодно: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</w:t>
      </w:r>
      <w:r>
        <w:rPr>
          <w:rFonts w:ascii="Times New Roman" w:hAnsi="Times New Roman"/>
          <w:color w:val="000000"/>
          <w:sz w:val="26"/>
          <w:szCs w:val="26"/>
        </w:rPr>
        <w:t>сти, и о своих обязательствах имущественного характера по состоянию на конец отчетного периода;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</w:t>
      </w:r>
      <w:r>
        <w:rPr>
          <w:rFonts w:ascii="Times New Roman" w:hAnsi="Times New Roman"/>
          <w:color w:val="000000"/>
          <w:sz w:val="26"/>
          <w:szCs w:val="26"/>
        </w:rPr>
        <w:t>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Утратил силу. - </w:t>
      </w:r>
      <w:hyperlink r:id="rId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РФ от 15.07.2015 N 364.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7. Сведения о доходах, об имуществе и обязательствах имущественного характера представляются в кадровую службу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федерального государственного органа в </w:t>
      </w:r>
      <w:hyperlink r:id="rId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руководителем федерального государственного органа.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bookmarkStart w:id="6" w:name="P89"/>
      <w:bookmarkEnd w:id="6"/>
      <w:proofErr w:type="gramStart"/>
      <w:r>
        <w:rPr>
          <w:rFonts w:ascii="Times New Roman" w:hAnsi="Times New Roman"/>
          <w:color w:val="000000"/>
          <w:sz w:val="26"/>
          <w:szCs w:val="26"/>
        </w:rPr>
        <w:t>Сведения о доходах, об имущес</w:t>
      </w:r>
      <w:r>
        <w:rPr>
          <w:rFonts w:ascii="Times New Roman" w:hAnsi="Times New Roman"/>
          <w:color w:val="000000"/>
          <w:sz w:val="26"/>
          <w:szCs w:val="26"/>
        </w:rPr>
        <w:t>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</w:t>
      </w:r>
      <w:r>
        <w:rPr>
          <w:rFonts w:ascii="Times New Roman" w:hAnsi="Times New Roman"/>
          <w:color w:val="000000"/>
          <w:sz w:val="26"/>
          <w:szCs w:val="26"/>
        </w:rPr>
        <w:t>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</w:t>
      </w:r>
      <w:r>
        <w:rPr>
          <w:rFonts w:ascii="Times New Roman" w:hAnsi="Times New Roman"/>
          <w:color w:val="000000"/>
          <w:sz w:val="26"/>
          <w:szCs w:val="26"/>
        </w:rPr>
        <w:t>курора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</w:t>
      </w:r>
      <w:r>
        <w:rPr>
          <w:rFonts w:ascii="Times New Roman" w:hAnsi="Times New Roman"/>
          <w:color w:val="000000"/>
          <w:sz w:val="26"/>
          <w:szCs w:val="26"/>
        </w:rPr>
        <w:t>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</w:t>
      </w:r>
      <w:r>
        <w:rPr>
          <w:rFonts w:ascii="Times New Roman" w:hAnsi="Times New Roman"/>
          <w:color w:val="000000"/>
          <w:sz w:val="26"/>
          <w:szCs w:val="26"/>
        </w:rPr>
        <w:t>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коррупции.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P91"/>
      <w:bookmarkEnd w:id="7"/>
      <w:proofErr w:type="gramStart"/>
      <w:r>
        <w:rPr>
          <w:rFonts w:ascii="Times New Roman" w:hAnsi="Times New Roman"/>
          <w:color w:val="000000"/>
          <w:sz w:val="26"/>
          <w:szCs w:val="26"/>
        </w:rPr>
        <w:t>Сведения о доходах, об имуществе и обязательствах имущественного характера, представляемые гражданами, претендующими на замещение д</w:t>
      </w:r>
      <w:r>
        <w:rPr>
          <w:rFonts w:ascii="Times New Roman" w:hAnsi="Times New Roman"/>
          <w:color w:val="000000"/>
          <w:sz w:val="26"/>
          <w:szCs w:val="26"/>
        </w:rPr>
        <w:t>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</w:t>
      </w:r>
      <w:r>
        <w:rPr>
          <w:rFonts w:ascii="Times New Roman" w:hAnsi="Times New Roman"/>
          <w:color w:val="000000"/>
          <w:sz w:val="26"/>
          <w:szCs w:val="26"/>
        </w:rPr>
        <w:t>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В случае если гражданин или государственный служащий обнаружили, что в представленных ими </w:t>
      </w:r>
      <w:r>
        <w:rPr>
          <w:rFonts w:ascii="Times New Roman" w:hAnsi="Times New Roman"/>
          <w:color w:val="000000"/>
          <w:sz w:val="26"/>
          <w:szCs w:val="26"/>
        </w:rPr>
        <w:t xml:space="preserve">в кадровую службу федерального государственного органа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либо имеются ошибки, они вправе представить уточненные сведения в п</w:t>
      </w:r>
      <w:r>
        <w:rPr>
          <w:rFonts w:ascii="Times New Roman" w:hAnsi="Times New Roman"/>
          <w:color w:val="000000"/>
          <w:sz w:val="26"/>
          <w:szCs w:val="26"/>
        </w:rPr>
        <w:t>орядке, установленном настоящим Положением.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подпунктом "а" пункта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Положения. Кандидат на должность, предусмотренную </w:t>
      </w:r>
      <w:hyperlink r:id="rId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>, может представить уточненные сведения в течение одно</w:t>
      </w:r>
      <w:r>
        <w:rPr>
          <w:rFonts w:ascii="Times New Roman" w:hAnsi="Times New Roman"/>
          <w:color w:val="000000"/>
          <w:sz w:val="26"/>
          <w:szCs w:val="26"/>
        </w:rPr>
        <w:t xml:space="preserve">го месяца со дня представления сведений в соответствии с </w:t>
      </w:r>
      <w:hyperlink w:anchor="P7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подпунктом "а.1" пункта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hyperlink w:anchor="P7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"в" пункта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Положения.</w:t>
      </w:r>
    </w:p>
    <w:p w:rsidR="00C70668" w:rsidRDefault="00706A90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Уточненные сведения, представленные гражданами и государственными служащими, указанными в </w:t>
      </w:r>
      <w:hyperlink w:anchor="P8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абзацах втором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трет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ьем пункта 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</w:t>
      </w:r>
      <w:r>
        <w:rPr>
          <w:rFonts w:ascii="Times New Roman" w:hAnsi="Times New Roman"/>
          <w:color w:val="000000"/>
          <w:sz w:val="26"/>
          <w:szCs w:val="26"/>
        </w:rPr>
        <w:t>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В случае непредставления по объективным причинам государственным служащим сведений о доходах, об имуществе и обязательствах имущест</w:t>
      </w:r>
      <w:r>
        <w:rPr>
          <w:rFonts w:ascii="Times New Roman" w:hAnsi="Times New Roman"/>
          <w:color w:val="000000"/>
          <w:sz w:val="26"/>
          <w:szCs w:val="26"/>
        </w:rPr>
        <w:t>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10. Пров</w:t>
      </w:r>
      <w:r>
        <w:rPr>
          <w:rFonts w:ascii="Times New Roman" w:hAnsi="Times New Roman"/>
          <w:color w:val="000000"/>
          <w:sz w:val="26"/>
          <w:szCs w:val="26"/>
        </w:rPr>
        <w:t xml:space="preserve">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2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11. Сведения о доходах, об имуществе и обязательствах имущественного характера, представляемые в соответствии </w:t>
      </w:r>
      <w:r>
        <w:rPr>
          <w:rFonts w:ascii="Times New Roman" w:hAnsi="Times New Roman"/>
          <w:color w:val="000000"/>
          <w:sz w:val="26"/>
          <w:szCs w:val="26"/>
        </w:rPr>
        <w:t xml:space="preserve">с настоящим Положением гражданином и государственным служащим, являются </w:t>
      </w:r>
      <w:hyperlink r:id="rId2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сведениями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конфиденциального характера, если федерал</w:t>
      </w:r>
      <w:r>
        <w:rPr>
          <w:rFonts w:ascii="Times New Roman" w:hAnsi="Times New Roman"/>
          <w:color w:val="000000"/>
          <w:sz w:val="26"/>
          <w:szCs w:val="26"/>
        </w:rPr>
        <w:t xml:space="preserve">ьным законом они не отнесены к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сведениям</w:t>
        </w:r>
      </w:hyperlink>
      <w:r>
        <w:rPr>
          <w:rFonts w:ascii="Times New Roman" w:hAnsi="Times New Roman"/>
          <w:color w:val="000000"/>
          <w:sz w:val="26"/>
          <w:szCs w:val="26"/>
        </w:rPr>
        <w:t>, составляющим государственную тайну.</w:t>
      </w:r>
    </w:p>
    <w:p w:rsidR="00C70668" w:rsidRDefault="00706A9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Эти сведения предоставляются руководителю федера</w:t>
      </w:r>
      <w:r>
        <w:rPr>
          <w:rFonts w:ascii="Times New Roman" w:hAnsi="Times New Roman"/>
          <w:color w:val="000000"/>
          <w:sz w:val="26"/>
          <w:szCs w:val="26"/>
        </w:rPr>
        <w:t>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</w:t>
      </w:r>
      <w:r>
        <w:rPr>
          <w:rFonts w:ascii="Times New Roman" w:hAnsi="Times New Roman"/>
          <w:color w:val="000000"/>
          <w:sz w:val="26"/>
          <w:szCs w:val="26"/>
        </w:rPr>
        <w:t>деральными законами.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</w:t>
      </w:r>
      <w:r>
        <w:rPr>
          <w:rFonts w:ascii="Times New Roman" w:hAnsi="Times New Roman"/>
          <w:color w:val="000000"/>
          <w:sz w:val="26"/>
          <w:szCs w:val="26"/>
        </w:rPr>
        <w:t>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опубликования по их запросам.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 Федеральные государственные служащие, в должностные обя</w:t>
      </w:r>
      <w:r>
        <w:rPr>
          <w:rFonts w:ascii="Times New Roman" w:hAnsi="Times New Roman"/>
          <w:color w:val="000000"/>
          <w:sz w:val="26"/>
          <w:szCs w:val="26"/>
        </w:rPr>
        <w:t xml:space="preserve">занности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</w:t>
      </w:r>
      <w:r>
        <w:rPr>
          <w:rFonts w:ascii="Times New Roman" w:hAnsi="Times New Roman"/>
          <w:color w:val="000000"/>
          <w:sz w:val="26"/>
          <w:szCs w:val="26"/>
        </w:rPr>
        <w:t>твии с законодательством Российской Федерации.</w:t>
      </w: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>, а также представляемые государственным служащим ежегодно, и информация о результатах проверки достоверности и полноты этих сведений п</w:t>
      </w:r>
      <w:r>
        <w:rPr>
          <w:rFonts w:ascii="Times New Roman" w:hAnsi="Times New Roman"/>
          <w:color w:val="000000"/>
          <w:sz w:val="26"/>
          <w:szCs w:val="26"/>
        </w:rPr>
        <w:t xml:space="preserve">риобщаются к личному делу государственного служащего.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случае если гражданин или кандидат на должность, предусмотренную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</w:t>
      </w:r>
      <w:r>
        <w:rPr>
          <w:rFonts w:ascii="Times New Roman" w:hAnsi="Times New Roman"/>
          <w:color w:val="000000"/>
          <w:sz w:val="26"/>
          <w:szCs w:val="26"/>
        </w:rPr>
        <w:t>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вместе с другими документами.</w:t>
      </w:r>
    </w:p>
    <w:p w:rsidR="00C70668" w:rsidRDefault="00706A9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 В случае непредставления или представления заведомо ложных</w:t>
      </w:r>
      <w:r>
        <w:rPr>
          <w:rFonts w:ascii="Times New Roman" w:hAnsi="Times New Roman"/>
          <w:color w:val="000000"/>
          <w:sz w:val="26"/>
          <w:szCs w:val="26"/>
        </w:rPr>
        <w:t xml:space="preserve">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</w:t>
      </w:r>
      <w:r>
        <w:rPr>
          <w:rFonts w:ascii="Times New Roman" w:hAnsi="Times New Roman"/>
          <w:color w:val="000000"/>
          <w:sz w:val="26"/>
          <w:szCs w:val="26"/>
        </w:rPr>
        <w:t>плинарной ответственности в соответствии с законодательством Российской Федерации.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18 мая 2009 г. N 559</w:t>
      </w:r>
    </w:p>
    <w:p w:rsidR="00C70668" w:rsidRDefault="00C70668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СПРАВКА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имущественного</w:t>
      </w:r>
      <w:proofErr w:type="gramEnd"/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характера гражданина, </w:t>
      </w:r>
      <w:r>
        <w:rPr>
          <w:rFonts w:ascii="Times New Roman" w:hAnsi="Times New Roman"/>
          <w:color w:val="000000"/>
          <w:sz w:val="26"/>
          <w:szCs w:val="26"/>
        </w:rPr>
        <w:t>претендующего на замещение должности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федеральной государственной службы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Утратила силу с 1 января 2015 года. - </w:t>
      </w:r>
      <w:hyperlink r:id="rId2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</w:t>
      </w:r>
      <w:r>
        <w:rPr>
          <w:rFonts w:ascii="Times New Roman" w:hAnsi="Times New Roman"/>
          <w:color w:val="000000"/>
          <w:sz w:val="26"/>
          <w:szCs w:val="26"/>
        </w:rPr>
        <w:t>та РФ от 23.06.2014 N 460.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18 мая 2009 г. N 559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СПРАВКА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имущественного</w:t>
      </w:r>
      <w:proofErr w:type="gramEnd"/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характера супруги (супруга) и несовершеннолетних детей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гражданина, претендующего на замещ</w:t>
      </w:r>
      <w:r>
        <w:rPr>
          <w:rFonts w:ascii="Times New Roman" w:hAnsi="Times New Roman"/>
          <w:color w:val="000000"/>
          <w:sz w:val="26"/>
          <w:szCs w:val="26"/>
        </w:rPr>
        <w:t>ение должности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федеральной государственной службы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Утратила силу с 1 января 2015 года. - </w:t>
      </w:r>
      <w:hyperlink r:id="rId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РФ от 23.06.2014 N </w:t>
      </w:r>
      <w:r>
        <w:rPr>
          <w:rFonts w:ascii="Times New Roman" w:hAnsi="Times New Roman"/>
          <w:color w:val="000000"/>
          <w:sz w:val="26"/>
          <w:szCs w:val="26"/>
        </w:rPr>
        <w:t>460.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18 мая 2009 г. N 559</w:t>
      </w:r>
    </w:p>
    <w:p w:rsidR="00C70668" w:rsidRDefault="00C7066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СПРАВКА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имущественного</w:t>
      </w:r>
      <w:proofErr w:type="gramEnd"/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характера федерального государственного служащего</w:t>
      </w:r>
    </w:p>
    <w:p w:rsidR="00C70668" w:rsidRDefault="00C7066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Утратила силу с 1 января 2015 года. -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РФ от 23.06.2014 N 460.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C70668" w:rsidRDefault="00706A90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18 мая 2009 г. N 559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СПРАВКА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доходах, об имуществе и обязательствах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имущественного</w:t>
      </w:r>
      <w:proofErr w:type="gramEnd"/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характера супруги (супруга) и несовершеннолетних детей</w:t>
      </w:r>
    </w:p>
    <w:p w:rsidR="00C70668" w:rsidRDefault="00706A90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федерального государственного служащего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706A9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Утратила силу с 1 января 2015 года. -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РФ от 23.06.2014 N 460.</w:t>
      </w: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668" w:rsidRDefault="00C70668">
      <w:pPr>
        <w:rPr>
          <w:rFonts w:ascii="Times New Roman" w:hAnsi="Times New Roman"/>
          <w:color w:val="000000"/>
          <w:sz w:val="26"/>
          <w:szCs w:val="26"/>
        </w:rPr>
      </w:pPr>
    </w:p>
    <w:sectPr w:rsidR="00C70668" w:rsidSect="00C706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0668"/>
    <w:rsid w:val="00706A90"/>
    <w:rsid w:val="00C7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066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7066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C70668"/>
    <w:pPr>
      <w:spacing w:after="140" w:line="288" w:lineRule="auto"/>
    </w:pPr>
  </w:style>
  <w:style w:type="paragraph" w:styleId="a5">
    <w:name w:val="List"/>
    <w:basedOn w:val="a4"/>
    <w:rsid w:val="00C70668"/>
    <w:rPr>
      <w:rFonts w:cs="Mangal"/>
    </w:rPr>
  </w:style>
  <w:style w:type="paragraph" w:styleId="a6">
    <w:name w:val="Title"/>
    <w:basedOn w:val="a"/>
    <w:rsid w:val="00C706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7066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03B7E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A03B7E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03B7E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91CC9A6FB324CFD2279645CBC2D97F20EF750E07CEF93904B748745P6H" TargetMode="External"/><Relationship Id="rId13" Type="http://schemas.openxmlformats.org/officeDocument/2006/relationships/hyperlink" Target="consultantplus://offline/ref=4DC91CC9A6FB324CFD2279645CBC2D97F200F350E57FB2999812788551370969F702534BAD7591294BPAH" TargetMode="External"/><Relationship Id="rId18" Type="http://schemas.openxmlformats.org/officeDocument/2006/relationships/hyperlink" Target="consultantplus://offline/ref=4DC91CC9A6FB324CFD2279645CBC2D97F20EF55DE174B2999812788551370969F702534BAD75912E4BPEH" TargetMode="External"/><Relationship Id="rId26" Type="http://schemas.openxmlformats.org/officeDocument/2006/relationships/hyperlink" Target="consultantplus://offline/ref=4DC91CC9A6FB324CFD2279645CBC2D97F201F150E377B2999812788551370969F702534BAD75932C4BP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C91CC9A6FB324CFD2279645CBC2D97F106F750E57EB2999812788551370969F702534BAD7591254BPBH" TargetMode="External"/><Relationship Id="rId7" Type="http://schemas.openxmlformats.org/officeDocument/2006/relationships/hyperlink" Target="consultantplus://offline/ref=4DC91CC9A6FB324CFD2279645CBC2D97F10EF753EB7CEF93904B748745P6H" TargetMode="External"/><Relationship Id="rId12" Type="http://schemas.openxmlformats.org/officeDocument/2006/relationships/hyperlink" Target="consultantplus://offline/ref=4DC91CC9A6FB324CFD2279645CBC2D97F201F150E377B2999812788551370969F702534BAD75932C4BPAH" TargetMode="External"/><Relationship Id="rId17" Type="http://schemas.openxmlformats.org/officeDocument/2006/relationships/hyperlink" Target="consultantplus://offline/ref=4DC91CC9A6FB324CFD2279645CBC2D97F201F150E377B2999812788551370969F702534BAD75932C4BPAH" TargetMode="External"/><Relationship Id="rId25" Type="http://schemas.openxmlformats.org/officeDocument/2006/relationships/hyperlink" Target="consultantplus://offline/ref=4DC91CC9A6FB324CFD2279645CBC2D97F201F150E377B2999812788551370969F702534BAD75932C4BP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C91CC9A6FB324CFD2279645CBC2D97F201F150E377B299981278855143P7H" TargetMode="External"/><Relationship Id="rId20" Type="http://schemas.openxmlformats.org/officeDocument/2006/relationships/hyperlink" Target="consultantplus://offline/ref=4DC91CC9A6FB324CFD2279645CBC2D97F201F150E377B2999812788551370969F702534BAD75932C4BPAH" TargetMode="External"/><Relationship Id="rId29" Type="http://schemas.openxmlformats.org/officeDocument/2006/relationships/hyperlink" Target="consultantplus://offline/ref=4DC91CC9A6FB324CFD2279645CBC2D97F200F350E57FB2999812788551370969F702534BAD75912F4B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91CC9A6FB324CFD2279645CBC2D97F200F350E57FB2999812788551370969F702534BAD7591294BPAH" TargetMode="External"/><Relationship Id="rId11" Type="http://schemas.openxmlformats.org/officeDocument/2006/relationships/hyperlink" Target="consultantplus://offline/ref=4DC91CC9A6FB324CFD2279645CBC2D97F201F150E377B2999812788551370969F702534BAD75932C4BPAH" TargetMode="External"/><Relationship Id="rId24" Type="http://schemas.openxmlformats.org/officeDocument/2006/relationships/hyperlink" Target="consultantplus://offline/ref=4DC91CC9A6FB324CFD2279645CBC2D97F20EF455E076B2999812788551370969F702534BAD7591294BP6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DC91CC9A6FB324CFD2279645CBC2D97F200F350E57FB2999812788551370969F702534BAD75912F4BPEH" TargetMode="External"/><Relationship Id="rId15" Type="http://schemas.openxmlformats.org/officeDocument/2006/relationships/hyperlink" Target="consultantplus://offline/ref=4DC91CC9A6FB324CFD2279645CBC2D97F201F150E377B299981278855143P7H" TargetMode="External"/><Relationship Id="rId23" Type="http://schemas.openxmlformats.org/officeDocument/2006/relationships/hyperlink" Target="consultantplus://offline/ref=4DC91CC9A6FB324CFD2279645CBC2D97FA05FE5DE37CEF93904B74875638567EF04B5F4AAD759142PEH" TargetMode="External"/><Relationship Id="rId28" Type="http://schemas.openxmlformats.org/officeDocument/2006/relationships/hyperlink" Target="consultantplus://offline/ref=4DC91CC9A6FB324CFD2279645CBC2D97F200F350E57FB2999812788551370969F702534BAD75912F4BPEH" TargetMode="External"/><Relationship Id="rId10" Type="http://schemas.openxmlformats.org/officeDocument/2006/relationships/hyperlink" Target="consultantplus://offline/ref=4DC91CC9A6FB324CFD2279645CBC2D97FB06FF5DE47CEF93904B74875638567EF04B5F4AAD759542PCH" TargetMode="External"/><Relationship Id="rId19" Type="http://schemas.openxmlformats.org/officeDocument/2006/relationships/hyperlink" Target="consultantplus://offline/ref=4DC91CC9A6FB324CFD2279645CBC2D97F204FF5CEB74B299981278855143P7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DC91CC9A6FB324CFD2279645CBC2D97F106F750E57EB2999812788551370969F702534B4APAH" TargetMode="External"/><Relationship Id="rId9" Type="http://schemas.openxmlformats.org/officeDocument/2006/relationships/hyperlink" Target="consultantplus://offline/ref=4DC91CC9A6FB324CFD2279645CBC2D97F70EF557E77CEF93904B74875638567EF04B5F4AAD759042PDH" TargetMode="External"/><Relationship Id="rId14" Type="http://schemas.openxmlformats.org/officeDocument/2006/relationships/hyperlink" Target="consultantplus://offline/ref=4DC91CC9A6FB324CFD2279645CBC2D97F201F150E377B299981278855143P7H" TargetMode="External"/><Relationship Id="rId22" Type="http://schemas.openxmlformats.org/officeDocument/2006/relationships/hyperlink" Target="consultantplus://offline/ref=4DC91CC9A6FB324CFD2279645CBC2D97F20EF552E073B2999812788551370969F702534BAD75912C4BPEH" TargetMode="External"/><Relationship Id="rId27" Type="http://schemas.openxmlformats.org/officeDocument/2006/relationships/hyperlink" Target="consultantplus://offline/ref=4DC91CC9A6FB324CFD2279645CBC2D97F200F350E57FB2999812788551370969F702534BAD75912F4BPEH" TargetMode="External"/><Relationship Id="rId30" Type="http://schemas.openxmlformats.org/officeDocument/2006/relationships/hyperlink" Target="consultantplus://offline/ref=4DC91CC9A6FB324CFD2279645CBC2D97F200F350E57FB2999812788551370969F702534BAD75912F4B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3011</Words>
  <Characters>17168</Characters>
  <Application>Microsoft Office Word</Application>
  <DocSecurity>0</DocSecurity>
  <Lines>143</Lines>
  <Paragraphs>40</Paragraphs>
  <ScaleCrop>false</ScaleCrop>
  <Company>*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cp:lastPrinted>2016-12-02T15:07:00Z</cp:lastPrinted>
  <dcterms:created xsi:type="dcterms:W3CDTF">2017-01-11T12:26:00Z</dcterms:created>
  <dcterms:modified xsi:type="dcterms:W3CDTF">2017-01-11T12:26:00Z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