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3C7C" w:rsidP="00201668">
      <w:pPr>
        <w:jc w:val="center"/>
        <w:divId w:val="11516060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РОССТАТА от 28.03.2016 № 154</w:t>
      </w:r>
    </w:p>
    <w:p w:rsidR="00000000" w:rsidRPr="00201668" w:rsidRDefault="00B33C7C" w:rsidP="00201668">
      <w:pPr>
        <w:pStyle w:val="1"/>
        <w:jc w:val="center"/>
        <w:divId w:val="420641266"/>
        <w:rPr>
          <w:rFonts w:eastAsia="Times New Roman"/>
          <w:color w:val="000000"/>
        </w:rPr>
      </w:pPr>
      <w:r w:rsidRPr="00201668">
        <w:rPr>
          <w:rFonts w:eastAsia="Times New Roman"/>
          <w:color w:val="000000"/>
        </w:rPr>
        <w:t>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</w:t>
      </w:r>
    </w:p>
    <w:p w:rsidR="00201668" w:rsidRDefault="00B33C7C" w:rsidP="00201668">
      <w:pPr>
        <w:spacing w:after="223"/>
        <w:jc w:val="both"/>
        <w:divId w:val="1061706639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103613/XA00MA62N9/" w:history="1">
        <w:r>
          <w:rPr>
            <w:rStyle w:val="a4"/>
            <w:rFonts w:ascii="Georgia" w:hAnsi="Georgia"/>
          </w:rPr>
          <w:t>подпунктом 5.5 Положения о Федеральной службе государственной статистики</w:t>
        </w:r>
      </w:hyperlink>
      <w:r>
        <w:rPr>
          <w:rFonts w:ascii="Georgia" w:hAnsi="Georgia"/>
        </w:rPr>
        <w:t xml:space="preserve">, утвержденного </w:t>
      </w:r>
      <w:hyperlink r:id="rId5" w:anchor="/document/99/90210361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 июня 2</w:t>
        </w:r>
        <w:r>
          <w:rPr>
            <w:rStyle w:val="a4"/>
            <w:rFonts w:ascii="Georgia" w:hAnsi="Georgia"/>
          </w:rPr>
          <w:t>008 года № 420</w:t>
        </w:r>
      </w:hyperlink>
      <w:r>
        <w:rPr>
          <w:rFonts w:ascii="Georgia" w:hAnsi="Georgia"/>
        </w:rPr>
        <w:t xml:space="preserve">, и во исполнение </w:t>
      </w:r>
      <w:hyperlink r:id="rId6" w:anchor="/document/99/420323102/" w:history="1">
        <w:r>
          <w:rPr>
            <w:rStyle w:val="a4"/>
            <w:rFonts w:ascii="Georgia" w:hAnsi="Georgia"/>
          </w:rPr>
          <w:t>распоряжения Правительства Российской Федерации от 12 декабря 2015 года № 2570-р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</w:p>
    <w:p w:rsidR="00000000" w:rsidRDefault="00B33C7C" w:rsidP="00201668">
      <w:pPr>
        <w:spacing w:after="223"/>
        <w:jc w:val="both"/>
        <w:divId w:val="1061706639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B33C7C">
      <w:pPr>
        <w:spacing w:after="223"/>
        <w:jc w:val="both"/>
        <w:divId w:val="1061706639"/>
        <w:rPr>
          <w:rFonts w:ascii="Georgia" w:hAnsi="Georgia"/>
        </w:rPr>
      </w:pPr>
      <w:r>
        <w:rPr>
          <w:rFonts w:ascii="Georgia" w:hAnsi="Georgia"/>
        </w:rPr>
        <w:t>1. Утвердить представленную Министерством образования и науки</w:t>
      </w:r>
      <w:r>
        <w:rPr>
          <w:rFonts w:ascii="Georgia" w:hAnsi="Georgia"/>
        </w:rPr>
        <w:t xml:space="preserve"> Российской Федерации прилагаемую годовую </w:t>
      </w:r>
      <w:hyperlink r:id="rId7" w:anchor="/document/99/420345488/XA00LUO2M6/" w:tgtFrame="_self" w:history="1">
        <w:r>
          <w:rPr>
            <w:rStyle w:val="a4"/>
            <w:rFonts w:ascii="Georgia" w:hAnsi="Georgia"/>
          </w:rPr>
          <w:t>форму федерального статистического наблюдения № 1-молодежь "Сведения о сфере государственной молодежной политики"</w:t>
        </w:r>
      </w:hyperlink>
      <w:r>
        <w:rPr>
          <w:rFonts w:ascii="Georgia" w:hAnsi="Georgia"/>
        </w:rPr>
        <w:t xml:space="preserve"> с </w:t>
      </w:r>
      <w:hyperlink r:id="rId8" w:anchor="/document/99/420345488/XA00M3G2M3/" w:tgtFrame="_self" w:history="1">
        <w:r>
          <w:rPr>
            <w:rStyle w:val="a4"/>
            <w:rFonts w:ascii="Georgia" w:hAnsi="Georgia"/>
          </w:rPr>
          <w:t>указаниями по её заполнению</w:t>
        </w:r>
      </w:hyperlink>
      <w:r>
        <w:rPr>
          <w:rFonts w:ascii="Georgia" w:hAnsi="Georgia"/>
        </w:rPr>
        <w:t>, сбор и обработка данных по которой осуществляются Федеральным агентством по делам молодежи, и ввести её в действие с отчета за 2016 год</w:t>
      </w:r>
      <w:r>
        <w:rPr>
          <w:rFonts w:ascii="Georgia" w:hAnsi="Georgia"/>
        </w:rPr>
        <w:t>.</w:t>
      </w:r>
    </w:p>
    <w:p w:rsidR="00000000" w:rsidRDefault="00B33C7C" w:rsidP="00201668">
      <w:pPr>
        <w:jc w:val="both"/>
        <w:divId w:val="1061706639"/>
        <w:rPr>
          <w:rFonts w:ascii="Georgia" w:hAnsi="Georgia"/>
        </w:rPr>
      </w:pPr>
      <w:r>
        <w:rPr>
          <w:rFonts w:ascii="Georgia" w:hAnsi="Georgia"/>
        </w:rPr>
        <w:t>2. Установ</w:t>
      </w:r>
      <w:r>
        <w:rPr>
          <w:rFonts w:ascii="Georgia" w:hAnsi="Georgia"/>
        </w:rPr>
        <w:t xml:space="preserve">ить предоставление данных по указанной в </w:t>
      </w:r>
      <w:hyperlink r:id="rId9" w:anchor="/document/99/420345488/XA00LTK2M0/" w:tgtFrame="_self" w:history="1">
        <w:r>
          <w:rPr>
            <w:rStyle w:val="a4"/>
            <w:rFonts w:ascii="Georgia" w:hAnsi="Georgia"/>
          </w:rPr>
          <w:t>пункте 1 настоящего приказа</w:t>
        </w:r>
      </w:hyperlink>
      <w:r>
        <w:rPr>
          <w:rFonts w:ascii="Georgia" w:hAnsi="Georgia"/>
        </w:rPr>
        <w:t xml:space="preserve"> форме федерального статистического наблюдения по адресам и в сроки, установленные в форме</w:t>
      </w:r>
      <w:r>
        <w:rPr>
          <w:rFonts w:ascii="Georgia" w:hAnsi="Georgia"/>
        </w:rPr>
        <w:t>.</w:t>
      </w:r>
    </w:p>
    <w:p w:rsidR="00201668" w:rsidRDefault="00201668" w:rsidP="00201668">
      <w:pPr>
        <w:jc w:val="both"/>
        <w:divId w:val="1061706639"/>
        <w:rPr>
          <w:rFonts w:ascii="Georgia" w:hAnsi="Georgia"/>
        </w:rPr>
      </w:pPr>
    </w:p>
    <w:p w:rsidR="00201668" w:rsidRDefault="00B33C7C" w:rsidP="00201668">
      <w:pPr>
        <w:pStyle w:val="align-right"/>
        <w:spacing w:after="0"/>
        <w:ind w:right="3"/>
        <w:divId w:val="1061706639"/>
        <w:rPr>
          <w:rFonts w:ascii="Georgia" w:hAnsi="Georgia"/>
        </w:rPr>
      </w:pPr>
      <w:r>
        <w:rPr>
          <w:rFonts w:ascii="Georgia" w:hAnsi="Georgia"/>
        </w:rPr>
        <w:t>Временн</w:t>
      </w:r>
      <w:r>
        <w:rPr>
          <w:rFonts w:ascii="Georgia" w:hAnsi="Georgia"/>
        </w:rPr>
        <w:t xml:space="preserve">о </w:t>
      </w:r>
      <w:proofErr w:type="gramStart"/>
      <w:r>
        <w:rPr>
          <w:rFonts w:ascii="Georgia" w:hAnsi="Georgia"/>
        </w:rPr>
        <w:t>исполняющий</w:t>
      </w:r>
      <w:proofErr w:type="gramEnd"/>
      <w:r>
        <w:rPr>
          <w:rFonts w:ascii="Georgia" w:hAnsi="Georgia"/>
        </w:rPr>
        <w:t xml:space="preserve"> обязанности</w:t>
      </w:r>
    </w:p>
    <w:p w:rsidR="00201668" w:rsidRDefault="00B33C7C" w:rsidP="00201668">
      <w:pPr>
        <w:pStyle w:val="align-right"/>
        <w:spacing w:after="0"/>
        <w:ind w:right="3"/>
        <w:divId w:val="1061706639"/>
        <w:rPr>
          <w:rFonts w:ascii="Georgia" w:hAnsi="Georgia"/>
        </w:rPr>
      </w:pPr>
      <w:r>
        <w:rPr>
          <w:rFonts w:ascii="Georgia" w:hAnsi="Georgia"/>
        </w:rPr>
        <w:t>руководителя Федеральной службы</w:t>
      </w:r>
    </w:p>
    <w:p w:rsidR="00201668" w:rsidRDefault="00B33C7C" w:rsidP="00201668">
      <w:pPr>
        <w:pStyle w:val="align-right"/>
        <w:spacing w:after="0"/>
        <w:ind w:right="3"/>
        <w:divId w:val="1061706639"/>
        <w:rPr>
          <w:rFonts w:ascii="Georgia" w:hAnsi="Georgia"/>
        </w:rPr>
      </w:pPr>
      <w:r>
        <w:rPr>
          <w:rFonts w:ascii="Georgia" w:hAnsi="Georgia"/>
        </w:rPr>
        <w:t>государственной статистики</w:t>
      </w:r>
    </w:p>
    <w:p w:rsidR="00201668" w:rsidRDefault="00B33C7C" w:rsidP="00201668">
      <w:pPr>
        <w:pStyle w:val="align-right"/>
        <w:spacing w:after="0"/>
        <w:ind w:right="3"/>
        <w:divId w:val="1061706639"/>
        <w:rPr>
          <w:rFonts w:ascii="Georgia" w:hAnsi="Georgia"/>
        </w:rPr>
      </w:pPr>
      <w:proofErr w:type="spellStart"/>
      <w:r>
        <w:rPr>
          <w:rFonts w:ascii="Georgia" w:hAnsi="Georgia"/>
        </w:rPr>
        <w:t>И.Д.Масакова</w:t>
      </w:r>
      <w:proofErr w:type="spellEnd"/>
      <w:r>
        <w:rPr>
          <w:rFonts w:ascii="Georgia" w:hAnsi="Georgia"/>
        </w:rPr>
        <w:t xml:space="preserve"> </w:t>
      </w:r>
    </w:p>
    <w:p w:rsidR="00201668" w:rsidRDefault="00201668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201668" w:rsidRDefault="00201668">
      <w:pPr>
        <w:pStyle w:val="align-right"/>
        <w:spacing w:before="465"/>
        <w:ind w:right="3"/>
        <w:divId w:val="1061706639"/>
        <w:rPr>
          <w:rFonts w:ascii="Georgia" w:hAnsi="Georgia"/>
        </w:rPr>
        <w:sectPr w:rsidR="00201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198"/>
        <w:gridCol w:w="12711"/>
        <w:gridCol w:w="961"/>
      </w:tblGrid>
      <w:tr w:rsidR="00000000" w:rsidTr="00201668">
        <w:trPr>
          <w:divId w:val="1132359733"/>
        </w:trPr>
        <w:tc>
          <w:tcPr>
            <w:tcW w:w="40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274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32359733"/>
        </w:trPr>
        <w:tc>
          <w:tcPr>
            <w:tcW w:w="403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rPr>
                <w:b/>
                <w:bCs/>
              </w:rPr>
              <w:t xml:space="preserve">ФЕДЕРАЛЬНОЕ СТАТИСТИЧЕСКОЕ НАБЛЮДЕНИЕ </w:t>
            </w:r>
          </w:p>
        </w:tc>
        <w:tc>
          <w:tcPr>
            <w:tcW w:w="32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3235973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3235973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" w:anchor="/document/99/901807667/XA00MB22NK/" w:history="1">
              <w:r>
                <w:rPr>
                  <w:rStyle w:val="a4"/>
                </w:rPr>
                <w:t>статьей 13.19 Кодек</w:t>
              </w:r>
              <w:r>
                <w:rPr>
                  <w:rStyle w:val="a4"/>
                </w:rPr>
                <w:t>са Российской Федерации об административных правонарушениях от 30.12.2001 № 195-ФЗ</w:t>
              </w:r>
            </w:hyperlink>
            <w:r>
              <w:t xml:space="preserve">, а также </w:t>
            </w:r>
            <w:hyperlink r:id="rId11" w:anchor="/document/99/9003316/XA00M2O2MP/" w:history="1">
              <w:r>
                <w:rPr>
                  <w:rStyle w:val="a4"/>
                </w:rPr>
                <w:t>статьей 3 Закона Российской Федерации от 13.05.92 № 2761-1 "Об ответственности за наруше</w:t>
              </w:r>
              <w:r>
                <w:rPr>
                  <w:rStyle w:val="a4"/>
                </w:rPr>
                <w:t>ние порядка представления государственной статистической отчетности"</w:t>
              </w:r>
            </w:hyperlink>
          </w:p>
        </w:tc>
      </w:tr>
      <w:tr w:rsidR="00000000" w:rsidTr="00201668">
        <w:trPr>
          <w:divId w:val="1132359733"/>
        </w:trPr>
        <w:tc>
          <w:tcPr>
            <w:tcW w:w="467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32359733"/>
        </w:trPr>
        <w:tc>
          <w:tcPr>
            <w:tcW w:w="403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ВОЗМОЖНО ПРЕДОСТАВЛЕНИЕ В ЭЛЕКТРОННОМ ВИДЕ </w:t>
            </w:r>
          </w:p>
        </w:tc>
        <w:tc>
          <w:tcPr>
            <w:tcW w:w="32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59"/>
        <w:gridCol w:w="11034"/>
        <w:gridCol w:w="1677"/>
      </w:tblGrid>
      <w:tr w:rsidR="00000000" w:rsidTr="00201668">
        <w:trPr>
          <w:divId w:val="1061706639"/>
        </w:trPr>
        <w:tc>
          <w:tcPr>
            <w:tcW w:w="72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71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6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72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СВЕДЕНИЯ О СФЕРЕ ГОСУДАРСТВЕННОЙ МОЛОДЕЖНОЙ ПОЛИТИКИ</w:t>
            </w:r>
            <w:r>
              <w:br/>
            </w:r>
            <w:r>
              <w:br/>
            </w:r>
            <w:r>
              <w:t>за 20___ г.</w:t>
            </w:r>
          </w:p>
        </w:tc>
        <w:tc>
          <w:tcPr>
            <w:tcW w:w="56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</w:tbl>
    <w:p w:rsidR="00000000" w:rsidRDefault="00B33C7C" w:rsidP="00201668">
      <w:pPr>
        <w:divId w:val="2015573719"/>
        <w:rPr>
          <w:rFonts w:ascii="Georgia" w:eastAsia="Times New Roman" w:hAnsi="Georgia"/>
          <w:vanish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8"/>
        <w:gridCol w:w="5998"/>
        <w:gridCol w:w="2879"/>
        <w:gridCol w:w="720"/>
        <w:gridCol w:w="720"/>
        <w:gridCol w:w="2397"/>
        <w:gridCol w:w="720"/>
        <w:gridCol w:w="958"/>
      </w:tblGrid>
      <w:tr w:rsidR="00000000" w:rsidTr="00201668">
        <w:trPr>
          <w:divId w:val="2015573719"/>
        </w:trPr>
        <w:tc>
          <w:tcPr>
            <w:tcW w:w="161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01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968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0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15573719"/>
        </w:trPr>
        <w:tc>
          <w:tcPr>
            <w:tcW w:w="21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Предоставляют: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Сроки предоставления </w:t>
            </w: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6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rPr>
                <w:b/>
                <w:bCs/>
              </w:rPr>
              <w:t xml:space="preserve">Форма № 1-молодежь </w:t>
            </w:r>
          </w:p>
        </w:tc>
      </w:tr>
      <w:tr w:rsidR="00000000" w:rsidTr="00201668">
        <w:trPr>
          <w:divId w:val="2015573719"/>
        </w:trPr>
        <w:tc>
          <w:tcPr>
            <w:tcW w:w="217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органы местного самоуправления, ответственные за работу с молодежью, детские и молодежные общественные объединения: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613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01668" w:rsidRDefault="00B33C7C" w:rsidP="00201668">
            <w:pPr>
              <w:pStyle w:val="align-center"/>
              <w:spacing w:after="0"/>
            </w:pPr>
            <w:r>
              <w:t>Приказ Росстата:</w:t>
            </w:r>
          </w:p>
          <w:p w:rsidR="00201668" w:rsidRDefault="00B33C7C" w:rsidP="00201668">
            <w:pPr>
              <w:pStyle w:val="align-center"/>
              <w:spacing w:after="0"/>
            </w:pPr>
            <w:r>
              <w:t xml:space="preserve">Об утверждении формы </w:t>
            </w:r>
          </w:p>
          <w:p w:rsidR="00000000" w:rsidRDefault="00B33C7C" w:rsidP="00201668">
            <w:pPr>
              <w:pStyle w:val="align-center"/>
              <w:spacing w:after="0"/>
            </w:pPr>
            <w:r>
              <w:t>от 28.03.2016 № 154</w:t>
            </w:r>
          </w:p>
        </w:tc>
      </w:tr>
      <w:tr w:rsidR="00000000" w:rsidTr="00201668">
        <w:trPr>
          <w:divId w:val="2015573719"/>
        </w:trPr>
        <w:tc>
          <w:tcPr>
            <w:tcW w:w="16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- органу исполнительной власти субъекта Российской Федерации, ответственному за реализацию 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до 1 февраля</w:t>
            </w: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61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01668" w:rsidRDefault="00B33C7C" w:rsidP="00201668">
            <w:pPr>
              <w:pStyle w:val="align-center"/>
              <w:spacing w:after="0"/>
            </w:pPr>
            <w:r>
              <w:t xml:space="preserve">О внесении изменений </w:t>
            </w:r>
          </w:p>
          <w:p w:rsidR="00000000" w:rsidRDefault="00B33C7C" w:rsidP="00201668">
            <w:pPr>
              <w:pStyle w:val="align-center"/>
              <w:spacing w:after="0"/>
            </w:pPr>
            <w:r>
              <w:t>(при наличии)</w:t>
            </w:r>
          </w:p>
        </w:tc>
      </w:tr>
      <w:tr w:rsidR="00000000" w:rsidTr="00201668">
        <w:trPr>
          <w:divId w:val="2015573719"/>
        </w:trPr>
        <w:tc>
          <w:tcPr>
            <w:tcW w:w="16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государственной молодежной политики 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от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15573719"/>
        </w:trPr>
        <w:tc>
          <w:tcPr>
            <w:tcW w:w="16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3"/>
              <w:spacing w:after="0"/>
            </w:pPr>
            <w: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15573719"/>
        </w:trPr>
        <w:tc>
          <w:tcPr>
            <w:tcW w:w="16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от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N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15573719"/>
        </w:trPr>
        <w:tc>
          <w:tcPr>
            <w:tcW w:w="2178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lastRenderedPageBreak/>
              <w:t xml:space="preserve">орган исполнительной власти субъекта Российской Федерации, ответственный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15573719"/>
        </w:trPr>
        <w:tc>
          <w:tcPr>
            <w:tcW w:w="2178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реализацию государственной молодежной политики: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15573719"/>
        </w:trPr>
        <w:tc>
          <w:tcPr>
            <w:tcW w:w="16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- Федеральному агентству по делам молодежи 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до 15 февраля </w:t>
            </w: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9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15573719"/>
        </w:trPr>
        <w:tc>
          <w:tcPr>
            <w:tcW w:w="217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6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Годовая </w:t>
            </w: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83"/>
        <w:gridCol w:w="4271"/>
        <w:gridCol w:w="396"/>
        <w:gridCol w:w="4036"/>
        <w:gridCol w:w="3084"/>
      </w:tblGrid>
      <w:tr w:rsidR="00000000" w:rsidTr="00201668">
        <w:trPr>
          <w:divId w:val="1061706639"/>
        </w:trPr>
        <w:tc>
          <w:tcPr>
            <w:tcW w:w="103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43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3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35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3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2606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Наименование отчитывающейся организации </w:t>
            </w:r>
          </w:p>
        </w:tc>
        <w:tc>
          <w:tcPr>
            <w:tcW w:w="239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500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3"/>
              <w:spacing w:after="0"/>
            </w:pPr>
            <w:r>
              <w:t> </w:t>
            </w:r>
          </w:p>
        </w:tc>
      </w:tr>
      <w:tr w:rsidR="00000000" w:rsidTr="00201668">
        <w:trPr>
          <w:divId w:val="1061706639"/>
        </w:trPr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rPr>
                <w:b/>
                <w:bCs/>
              </w:rPr>
              <w:t xml:space="preserve">Почтовый адрес </w:t>
            </w:r>
          </w:p>
        </w:tc>
        <w:tc>
          <w:tcPr>
            <w:tcW w:w="3963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10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3"/>
              <w:spacing w:after="0"/>
            </w:pPr>
            <w:r>
              <w:t> </w:t>
            </w:r>
          </w:p>
        </w:tc>
        <w:tc>
          <w:tcPr>
            <w:tcW w:w="3963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Код </w:t>
            </w:r>
          </w:p>
        </w:tc>
        <w:tc>
          <w:tcPr>
            <w:tcW w:w="39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Код </w:t>
            </w:r>
          </w:p>
        </w:tc>
      </w:tr>
      <w:tr w:rsidR="00000000" w:rsidTr="00201668">
        <w:trPr>
          <w:divId w:val="1061706639"/>
        </w:trPr>
        <w:tc>
          <w:tcPr>
            <w:tcW w:w="10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формы по </w:t>
            </w:r>
            <w:hyperlink r:id="rId12" w:anchor="/document/99/9035738/" w:history="1">
              <w:r>
                <w:rPr>
                  <w:rStyle w:val="a4"/>
                </w:rPr>
                <w:t>ОКУД</w:t>
              </w:r>
            </w:hyperlink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отчитывающейся организации </w:t>
            </w:r>
            <w:r>
              <w:br/>
            </w:r>
            <w:r>
              <w:t xml:space="preserve">по ОКПО </w:t>
            </w:r>
          </w:p>
        </w:tc>
        <w:tc>
          <w:tcPr>
            <w:tcW w:w="1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1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 </w:t>
            </w:r>
          </w:p>
        </w:tc>
      </w:tr>
      <w:tr w:rsidR="00000000" w:rsidTr="00201668">
        <w:trPr>
          <w:divId w:val="1061706639"/>
        </w:trPr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0609561 </w:t>
            </w:r>
          </w:p>
        </w:tc>
        <w:tc>
          <w:tcPr>
            <w:tcW w:w="1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4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</w:tbl>
    <w:p w:rsidR="00201668" w:rsidRDefault="00201668" w:rsidP="00201668">
      <w:pPr>
        <w:spacing w:before="1140"/>
        <w:ind w:right="3"/>
        <w:divId w:val="949776383"/>
        <w:rPr>
          <w:rStyle w:val="docsection-number"/>
          <w:rFonts w:ascii="Georgia" w:eastAsia="Times New Roman" w:hAnsi="Georgia"/>
          <w:sz w:val="42"/>
          <w:szCs w:val="42"/>
        </w:rPr>
      </w:pPr>
    </w:p>
    <w:p w:rsidR="00201668" w:rsidRDefault="00201668">
      <w:pPr>
        <w:rPr>
          <w:rStyle w:val="docsection-number"/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br w:type="page"/>
      </w:r>
    </w:p>
    <w:p w:rsidR="00201668" w:rsidRDefault="00201668" w:rsidP="00201668">
      <w:pPr>
        <w:divId w:val="949776383"/>
        <w:rPr>
          <w:rStyle w:val="docsection-number"/>
          <w:rFonts w:ascii="Georgia" w:eastAsia="Times New Roman" w:hAnsi="Georgia"/>
          <w:sz w:val="42"/>
          <w:szCs w:val="42"/>
        </w:rPr>
      </w:pPr>
    </w:p>
    <w:p w:rsidR="00000000" w:rsidRDefault="00B33C7C" w:rsidP="00201668">
      <w:pPr>
        <w:divId w:val="949776383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>Раздел</w:t>
      </w:r>
      <w:r w:rsidR="00201668">
        <w:rPr>
          <w:rStyle w:val="docsection-number"/>
          <w:rFonts w:ascii="Georgia" w:eastAsia="Times New Roman" w:hAnsi="Georgia"/>
          <w:sz w:val="42"/>
          <w:szCs w:val="42"/>
        </w:rPr>
        <w:t xml:space="preserve"> </w:t>
      </w:r>
      <w:r>
        <w:rPr>
          <w:rStyle w:val="docsection-number"/>
          <w:rFonts w:ascii="Georgia" w:eastAsia="Times New Roman" w:hAnsi="Georgia"/>
          <w:sz w:val="42"/>
          <w:szCs w:val="42"/>
        </w:rPr>
        <w:t xml:space="preserve">1. </w:t>
      </w:r>
      <w:r>
        <w:rPr>
          <w:rStyle w:val="docsection-name1"/>
          <w:rFonts w:eastAsia="Times New Roman"/>
          <w:sz w:val="42"/>
          <w:szCs w:val="42"/>
        </w:rPr>
        <w:t>Основные направления реализации государственной молодежной политик</w:t>
      </w:r>
      <w:r>
        <w:rPr>
          <w:rStyle w:val="docsection-name1"/>
          <w:rFonts w:eastAsia="Times New Roman"/>
          <w:sz w:val="42"/>
          <w:szCs w:val="42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31"/>
        <w:gridCol w:w="2578"/>
        <w:gridCol w:w="1074"/>
        <w:gridCol w:w="1505"/>
        <w:gridCol w:w="1451"/>
        <w:gridCol w:w="1984"/>
        <w:gridCol w:w="2150"/>
        <w:gridCol w:w="1719"/>
        <w:gridCol w:w="1978"/>
      </w:tblGrid>
      <w:tr w:rsidR="00000000" w:rsidTr="00201668">
        <w:trPr>
          <w:divId w:val="1110078653"/>
        </w:trPr>
        <w:tc>
          <w:tcPr>
            <w:tcW w:w="14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61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0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right"/>
              <w:spacing w:after="0"/>
            </w:pPr>
            <w:r>
              <w:t xml:space="preserve">Код по ОКЕИ: человек - 792, рубль - 383, единица - 642 </w:t>
            </w: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Направления реализации государственной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N</w:t>
            </w:r>
            <w:r>
              <w:t xml:space="preserve"> 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9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Объем финансирования,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Гранты физическим и юридическим лицам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молодежи, 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Количество детских и молодежных </w:t>
            </w: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молодежной политики </w:t>
            </w:r>
          </w:p>
        </w:tc>
        <w:tc>
          <w:tcPr>
            <w:tcW w:w="3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Бюджет </w:t>
            </w:r>
            <w:proofErr w:type="spellStart"/>
            <w:r>
              <w:t>суб</w:t>
            </w:r>
            <w:proofErr w:type="gramStart"/>
            <w:r>
              <w:t>ъ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екта</w:t>
            </w:r>
            <w:proofErr w:type="spellEnd"/>
            <w:r>
              <w:t xml:space="preserve"> </w:t>
            </w:r>
            <w:proofErr w:type="spellStart"/>
            <w:r>
              <w:t>Россий</w:t>
            </w:r>
            <w:proofErr w:type="spellEnd"/>
            <w:r>
              <w:t>-</w:t>
            </w:r>
            <w:r>
              <w:br/>
            </w:r>
            <w:proofErr w:type="spellStart"/>
            <w:r>
              <w:t>ской</w:t>
            </w:r>
            <w:proofErr w:type="spellEnd"/>
            <w:r>
              <w:t xml:space="preserve"> Феде-</w:t>
            </w:r>
            <w:r>
              <w:br/>
            </w:r>
            <w:r>
              <w:t xml:space="preserve">рации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Местный бюджет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Количество грантов, выданных физическим и юридическим лицам по </w:t>
            </w:r>
            <w:proofErr w:type="spellStart"/>
            <w:r>
              <w:t>направл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ниям</w:t>
            </w:r>
            <w:proofErr w:type="spellEnd"/>
            <w:r>
              <w:t xml:space="preserve"> деятель-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Объем </w:t>
            </w:r>
            <w:proofErr w:type="spellStart"/>
            <w:r>
              <w:t>грантовых</w:t>
            </w:r>
            <w:proofErr w:type="spellEnd"/>
            <w:r>
              <w:t xml:space="preserve"> средств, выделенных на данное направление,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задейств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r>
              <w:t xml:space="preserve">ванной в </w:t>
            </w:r>
            <w:proofErr w:type="spellStart"/>
            <w:r>
              <w:t>програм</w:t>
            </w:r>
            <w:proofErr w:type="spellEnd"/>
            <w:r>
              <w:t>-</w:t>
            </w:r>
            <w:r>
              <w:br/>
            </w:r>
            <w:proofErr w:type="spellStart"/>
            <w:r>
              <w:t>мных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  <w:r>
              <w:t>-</w:t>
            </w:r>
            <w:r>
              <w:br/>
            </w:r>
            <w:proofErr w:type="spellStart"/>
            <w:r>
              <w:t>тиях</w:t>
            </w:r>
            <w:proofErr w:type="spellEnd"/>
            <w:r>
              <w:t xml:space="preserve"> по </w:t>
            </w:r>
            <w:proofErr w:type="spellStart"/>
            <w:r>
              <w:t>направ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лению</w:t>
            </w:r>
            <w:proofErr w:type="spellEnd"/>
            <w:r>
              <w:t xml:space="preserve">, чел </w:t>
            </w:r>
          </w:p>
        </w:tc>
        <w:tc>
          <w:tcPr>
            <w:tcW w:w="6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обществе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объе</w:t>
            </w:r>
            <w:r>
              <w:t>динений, работающих по данному направлению деятель-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8 </w:t>
            </w: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Вовлечение молодежи в инновационную деятельность и научно-техническое творчество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01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 том числе: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биомедицина </w:t>
            </w:r>
          </w:p>
        </w:tc>
        <w:tc>
          <w:tcPr>
            <w:tcW w:w="3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02 </w:t>
            </w:r>
          </w:p>
        </w:tc>
        <w:tc>
          <w:tcPr>
            <w:tcW w:w="5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промышленные технологии (</w:t>
            </w:r>
            <w:proofErr w:type="spellStart"/>
            <w:r>
              <w:t>нанотехнологии</w:t>
            </w:r>
            <w:proofErr w:type="spellEnd"/>
            <w:r>
              <w:t>, композиты, пр.)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03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аэрокосмос</w:t>
            </w:r>
            <w:proofErr w:type="spellEnd"/>
            <w:r>
              <w:t xml:space="preserve">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04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сельское хозяйство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05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информационные технологии - IT (в том числе робототехника)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06</w:t>
            </w:r>
            <w:r>
              <w:t xml:space="preserve">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другое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07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Социализация молодежи, нуждающейся в особой заботе государства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08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Вовлечение молодежи в работу средств массовой информации (молодежные </w:t>
            </w:r>
            <w:proofErr w:type="spellStart"/>
            <w:r>
              <w:t>медиа</w:t>
            </w:r>
            <w:proofErr w:type="spellEnd"/>
            <w:r>
              <w:t>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09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Содействие в подготовке и переподготовке специалистов в сфере государственной молодежной политики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10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Развитие международного и межрегионального молодежного сотрудничества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11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lastRenderedPageBreak/>
              <w:t xml:space="preserve">Работа с молодежью, находящейся в социально-опасном положении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12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Вовлечение молодежи в занятие творческой деятельностью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13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Содействие профориентации и карьерным устремлениям молодежи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14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Поддержка и взаимодействие с общественными организациями и движениями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15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Формирование у молодежи семейных ценностей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16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Патриотическое воспитание молодежи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17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в том числе на развитие и мероприятия: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r>
              <w:t xml:space="preserve">патриотических клубов </w:t>
            </w:r>
          </w:p>
        </w:tc>
        <w:tc>
          <w:tcPr>
            <w:tcW w:w="3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18 </w:t>
            </w:r>
          </w:p>
        </w:tc>
        <w:tc>
          <w:tcPr>
            <w:tcW w:w="5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поисковых отрядов и </w:t>
            </w:r>
            <w:r>
              <w:lastRenderedPageBreak/>
              <w:t xml:space="preserve">объединений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lastRenderedPageBreak/>
              <w:t xml:space="preserve">19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историк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r>
              <w:t xml:space="preserve">краеведческих кружков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20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объединений исторической реконструкции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21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молодежных казачьих объединений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22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волонтерских объединений в сфере патриотического воспитания детей и молодежи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23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Формирование российской идентичности, единства российской нации, содействие межкультурному и </w:t>
            </w:r>
            <w:proofErr w:type="spellStart"/>
            <w:r>
              <w:t>межконфессионал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r>
              <w:t xml:space="preserve">ному диалогу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24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Вовлечение молодежи в волонтерскую деятельность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25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Вовлечение молодежи в здоровый образ жизни и занятия спортом, популяризация культуры </w:t>
            </w:r>
            <w:r>
              <w:lastRenderedPageBreak/>
              <w:t xml:space="preserve">безопасности в молодежной среде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lastRenderedPageBreak/>
              <w:t xml:space="preserve">26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110078653"/>
        </w:trPr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lastRenderedPageBreak/>
              <w:t xml:space="preserve">Развитие молодежного самоуправления 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27 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</w:tr>
    </w:tbl>
    <w:p w:rsidR="00000000" w:rsidRDefault="00B33C7C" w:rsidP="00201668">
      <w:pPr>
        <w:divId w:val="159581706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>Раздел</w:t>
      </w:r>
      <w:r w:rsidR="00201668">
        <w:rPr>
          <w:rStyle w:val="docsection-number"/>
          <w:rFonts w:ascii="Georgia" w:eastAsia="Times New Roman" w:hAnsi="Georgia"/>
          <w:sz w:val="42"/>
          <w:szCs w:val="42"/>
        </w:rPr>
        <w:t xml:space="preserve"> </w:t>
      </w:r>
      <w:r>
        <w:rPr>
          <w:rStyle w:val="docsection-number"/>
          <w:rFonts w:ascii="Georgia" w:eastAsia="Times New Roman" w:hAnsi="Georgia"/>
          <w:sz w:val="42"/>
          <w:szCs w:val="42"/>
        </w:rPr>
        <w:t xml:space="preserve">2. </w:t>
      </w:r>
      <w:r>
        <w:rPr>
          <w:rStyle w:val="docsection-name1"/>
          <w:rFonts w:eastAsia="Times New Roman"/>
          <w:sz w:val="42"/>
          <w:szCs w:val="42"/>
        </w:rPr>
        <w:t>Управление в сфере государственной молодежной политик</w:t>
      </w:r>
      <w:r>
        <w:rPr>
          <w:rStyle w:val="docsection-name1"/>
          <w:rFonts w:eastAsia="Times New Roman"/>
          <w:sz w:val="42"/>
          <w:szCs w:val="42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5"/>
        <w:gridCol w:w="1772"/>
        <w:gridCol w:w="1058"/>
        <w:gridCol w:w="1597"/>
        <w:gridCol w:w="949"/>
        <w:gridCol w:w="1773"/>
        <w:gridCol w:w="1773"/>
        <w:gridCol w:w="1817"/>
        <w:gridCol w:w="1773"/>
        <w:gridCol w:w="1963"/>
      </w:tblGrid>
      <w:tr w:rsidR="00000000" w:rsidTr="00201668">
        <w:trPr>
          <w:divId w:val="1228951284"/>
        </w:trPr>
        <w:tc>
          <w:tcPr>
            <w:tcW w:w="13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5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3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right"/>
              <w:spacing w:after="0"/>
            </w:pPr>
            <w:r>
              <w:t xml:space="preserve">Код по ОКЕИ: человек - 792, единица - 642 </w:t>
            </w:r>
          </w:p>
        </w:tc>
      </w:tr>
      <w:tr w:rsidR="00000000" w:rsidTr="00201668">
        <w:trPr>
          <w:divId w:val="1228951284"/>
        </w:trPr>
        <w:tc>
          <w:tcPr>
            <w:tcW w:w="728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№ строки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Количество структур,</w:t>
            </w:r>
          </w:p>
        </w:tc>
        <w:tc>
          <w:tcPr>
            <w:tcW w:w="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Количество сотрудников, чел </w:t>
            </w:r>
          </w:p>
        </w:tc>
        <w:tc>
          <w:tcPr>
            <w:tcW w:w="24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Объем финансирования,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000000" w:rsidTr="00201668">
        <w:trPr>
          <w:divId w:val="1228951284"/>
        </w:trPr>
        <w:tc>
          <w:tcPr>
            <w:tcW w:w="728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3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Всего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в том числе: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Всего </w:t>
            </w:r>
          </w:p>
        </w:tc>
        <w:tc>
          <w:tcPr>
            <w:tcW w:w="18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в том числе:</w:t>
            </w:r>
          </w:p>
        </w:tc>
      </w:tr>
      <w:tr w:rsidR="00000000" w:rsidTr="00201668">
        <w:trPr>
          <w:divId w:val="1228951284"/>
        </w:trPr>
        <w:tc>
          <w:tcPr>
            <w:tcW w:w="72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gramStart"/>
            <w:r>
              <w:t>имеющих</w:t>
            </w:r>
            <w:proofErr w:type="gramEnd"/>
            <w:r>
              <w:t xml:space="preserve"> профильное образование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направлено на работу с молодежью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расходы на организацию и проведение мероприятий, содействие в организации и проведении мероприятий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расходы на выполнение </w:t>
            </w:r>
            <w:proofErr w:type="spellStart"/>
            <w:r>
              <w:t>админис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ративных</w:t>
            </w:r>
            <w:proofErr w:type="spellEnd"/>
            <w:r>
              <w:t xml:space="preserve"> функций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расходы на ремонт и капитальное строительство </w:t>
            </w:r>
          </w:p>
        </w:tc>
      </w:tr>
      <w:tr w:rsidR="00000000" w:rsidTr="00201668">
        <w:trPr>
          <w:divId w:val="1228951284"/>
        </w:trPr>
        <w:tc>
          <w:tcPr>
            <w:tcW w:w="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9 </w:t>
            </w:r>
          </w:p>
        </w:tc>
      </w:tr>
      <w:tr w:rsidR="00000000" w:rsidTr="00201668">
        <w:trPr>
          <w:divId w:val="1228951284"/>
        </w:trPr>
        <w:tc>
          <w:tcPr>
            <w:tcW w:w="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Региональные </w:t>
            </w:r>
            <w:r>
              <w:lastRenderedPageBreak/>
              <w:t xml:space="preserve">структуры по работе с молодежью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lastRenderedPageBreak/>
              <w:t xml:space="preserve">28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в том числе: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1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регионал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ный</w:t>
            </w:r>
            <w:proofErr w:type="spellEnd"/>
            <w:r>
              <w:t xml:space="preserve"> орган исполни-</w:t>
            </w:r>
            <w:r>
              <w:br/>
            </w:r>
            <w:r>
              <w:t xml:space="preserve">тельной власти </w:t>
            </w:r>
          </w:p>
        </w:tc>
        <w:tc>
          <w:tcPr>
            <w:tcW w:w="3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29 </w:t>
            </w:r>
          </w:p>
        </w:tc>
        <w:tc>
          <w:tcPr>
            <w:tcW w:w="5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регионал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бюджетные учреждения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30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7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Муниципальные структуры по работе с молодежью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31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в том числе: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1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муниц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пальные</w:t>
            </w:r>
            <w:proofErr w:type="spellEnd"/>
            <w:r>
              <w:t xml:space="preserve"> органы исполни-</w:t>
            </w:r>
            <w:r>
              <w:br/>
            </w:r>
            <w:r>
              <w:t xml:space="preserve">тельной власти </w:t>
            </w:r>
          </w:p>
        </w:tc>
        <w:tc>
          <w:tcPr>
            <w:tcW w:w="3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32 </w:t>
            </w:r>
          </w:p>
        </w:tc>
        <w:tc>
          <w:tcPr>
            <w:tcW w:w="53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228951284"/>
        </w:trPr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муниц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пальные</w:t>
            </w:r>
            <w:proofErr w:type="spellEnd"/>
            <w:r>
              <w:t xml:space="preserve"> бюджетные учреждения 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33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</w:tbl>
    <w:p w:rsidR="00000000" w:rsidRDefault="00B33C7C" w:rsidP="00201668">
      <w:pPr>
        <w:divId w:val="64842783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lastRenderedPageBreak/>
        <w:t>Раздел</w:t>
      </w:r>
      <w:r w:rsidR="00201668">
        <w:rPr>
          <w:rStyle w:val="docsection-number"/>
          <w:rFonts w:ascii="Georgia" w:eastAsia="Times New Roman" w:hAnsi="Georgia"/>
          <w:sz w:val="42"/>
          <w:szCs w:val="42"/>
        </w:rPr>
        <w:t xml:space="preserve"> </w:t>
      </w:r>
      <w:r>
        <w:rPr>
          <w:rStyle w:val="docsection-number"/>
          <w:rFonts w:ascii="Georgia" w:eastAsia="Times New Roman" w:hAnsi="Georgia"/>
          <w:sz w:val="42"/>
          <w:szCs w:val="42"/>
        </w:rPr>
        <w:t xml:space="preserve">3. </w:t>
      </w:r>
      <w:r>
        <w:rPr>
          <w:rStyle w:val="docsection-name1"/>
          <w:rFonts w:eastAsia="Times New Roman"/>
          <w:sz w:val="42"/>
          <w:szCs w:val="42"/>
        </w:rPr>
        <w:t>Информационное обеспечение реализации государственной молодежной политики в субъекте Российской Федераци</w:t>
      </w:r>
      <w:r>
        <w:rPr>
          <w:rStyle w:val="docsection-name1"/>
          <w:rFonts w:eastAsia="Times New Roman"/>
          <w:sz w:val="42"/>
          <w:szCs w:val="42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80"/>
        <w:gridCol w:w="9353"/>
        <w:gridCol w:w="1439"/>
        <w:gridCol w:w="1918"/>
        <w:gridCol w:w="1680"/>
      </w:tblGrid>
      <w:tr w:rsidR="00000000" w:rsidTr="00201668">
        <w:trPr>
          <w:divId w:val="198933323"/>
        </w:trPr>
        <w:tc>
          <w:tcPr>
            <w:tcW w:w="161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4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4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4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6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right"/>
              <w:spacing w:after="0"/>
            </w:pPr>
            <w:r>
              <w:t xml:space="preserve">Код по ОКЕИ: человек - 792, единица - 642, рубль - 383 </w:t>
            </w: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Показатель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N</w:t>
            </w:r>
            <w:r>
              <w:br/>
            </w:r>
            <w:r>
              <w:t xml:space="preserve">строки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Единица измерения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Значение </w:t>
            </w: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 </w:t>
            </w: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Численность уникальных пользователей, посетивших официальный сайт регионального органа исполнительной власти, реализующего государственную молодежную политику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34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чел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Количество просмотров официального сайта органа исполнительной власти, реализ</w:t>
            </w:r>
            <w:r>
              <w:t xml:space="preserve">ующего государственную молодежную политику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35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Финансирование информационного освещения реализации государственной молодежной политики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36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Количество статей, опубликованных в главном правительственном печатном издании субъекта Российской Федерации о реализации государственной молодежной политики в регионе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37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Количество упоминаний регионального органа исполнительной власти, реализующего государственную молодежную политику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38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45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в том числе: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1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 печатных средствах массовой информации </w:t>
            </w:r>
          </w:p>
        </w:tc>
        <w:tc>
          <w:tcPr>
            <w:tcW w:w="4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39 </w:t>
            </w:r>
          </w:p>
        </w:tc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 </w:t>
            </w:r>
            <w:proofErr w:type="gramStart"/>
            <w:r>
              <w:t>интернет-СМИ</w:t>
            </w:r>
            <w:proofErr w:type="gramEnd"/>
            <w:r>
              <w:t xml:space="preserve">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40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1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proofErr w:type="gramStart"/>
            <w:r>
              <w:t>ТВ-сюжетов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41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Количество статей, опубликованных региональным органом исполнительной власти, реализующим государственную молодежную политику, направленных пресс-службой федерального органа исполнительной власти, осуществляющего функции по оказанию государственных услуг и</w:t>
            </w:r>
            <w:r>
              <w:t xml:space="preserve"> управлению государственным имуществом в сфере государственной молодежной политики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42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Количество новостей, опубликованных от региона на официальном сайте федерального органа исполнительной власти, осуществляющего функции по оказанию государ</w:t>
            </w:r>
            <w:r>
              <w:t xml:space="preserve">ственных услуг и управлению государственным имуществом в сфере государственной молодежной политики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43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Численность подписчиков / участников сообществ регионального органа исполнительной власти, реализующего государственную молодежную политику, в социальных сетях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44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чел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98933323"/>
        </w:trPr>
        <w:tc>
          <w:tcPr>
            <w:tcW w:w="3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Количество публикаций в сообществах регионального органа исполнительной влас</w:t>
            </w:r>
            <w:r>
              <w:t xml:space="preserve">ти, реализующего государственную молодежную политику, в социальных сетях 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45 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</w:tbl>
    <w:p w:rsidR="00000000" w:rsidRDefault="00B33C7C" w:rsidP="00201668">
      <w:pPr>
        <w:divId w:val="244848858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4. </w:t>
      </w:r>
      <w:r>
        <w:rPr>
          <w:rStyle w:val="docsection-name1"/>
          <w:rFonts w:eastAsia="Times New Roman"/>
          <w:sz w:val="42"/>
          <w:szCs w:val="42"/>
        </w:rPr>
        <w:t>Молодежные и детские общественные объединения, общественно-политическая активность молодеж</w:t>
      </w:r>
      <w:r>
        <w:rPr>
          <w:rStyle w:val="docsection-name1"/>
          <w:rFonts w:eastAsia="Times New Roman"/>
          <w:sz w:val="42"/>
          <w:szCs w:val="42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854"/>
        <w:gridCol w:w="1189"/>
        <w:gridCol w:w="1428"/>
        <w:gridCol w:w="1207"/>
        <w:gridCol w:w="1428"/>
        <w:gridCol w:w="1428"/>
        <w:gridCol w:w="1243"/>
        <w:gridCol w:w="1428"/>
        <w:gridCol w:w="1243"/>
        <w:gridCol w:w="1422"/>
      </w:tblGrid>
      <w:tr w:rsidR="00000000" w:rsidTr="00201668">
        <w:trPr>
          <w:divId w:val="43456529"/>
        </w:trPr>
        <w:tc>
          <w:tcPr>
            <w:tcW w:w="96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18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18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4345652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right"/>
              <w:spacing w:after="0"/>
            </w:pPr>
            <w:r>
              <w:t xml:space="preserve">Код по ОКЕИ: человек - 792, единица - 642, рубль - 383 </w:t>
            </w:r>
          </w:p>
        </w:tc>
      </w:tr>
      <w:tr w:rsidR="00000000" w:rsidTr="00201668">
        <w:trPr>
          <w:divId w:val="43456529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№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8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Количество объединений,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Численность членов объединений, чел 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Численность молодежи, </w:t>
            </w:r>
            <w:r>
              <w:lastRenderedPageBreak/>
              <w:t xml:space="preserve">вовлеченной в мероприятия, проводимые: чел 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lastRenderedPageBreak/>
              <w:t>Объем финансовой государст</w:t>
            </w:r>
            <w:r>
              <w:t xml:space="preserve">венной </w:t>
            </w:r>
            <w:r>
              <w:lastRenderedPageBreak/>
              <w:t xml:space="preserve">поддержки, оказываемой детским и молодежным общественным объединениям,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000000" w:rsidTr="00201668">
        <w:trPr>
          <w:divId w:val="43456529"/>
        </w:trPr>
        <w:tc>
          <w:tcPr>
            <w:tcW w:w="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Реги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Мес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Реги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Мес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Реги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Мес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Реги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Мес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ные</w:t>
            </w:r>
            <w:proofErr w:type="spellEnd"/>
            <w:r>
              <w:t xml:space="preserve"> обще-</w:t>
            </w:r>
            <w:r>
              <w:br/>
            </w:r>
            <w:proofErr w:type="spellStart"/>
            <w:r>
              <w:t>ствен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объе</w:t>
            </w:r>
            <w:proofErr w:type="spellEnd"/>
            <w:r>
              <w:t>-</w:t>
            </w:r>
            <w:r>
              <w:br/>
            </w:r>
            <w:r>
              <w:t>дине-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</w:tr>
      <w:tr w:rsidR="00000000" w:rsidTr="00201668">
        <w:trPr>
          <w:divId w:val="43456529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9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10 </w:t>
            </w:r>
          </w:p>
        </w:tc>
      </w:tr>
      <w:tr w:rsidR="00000000" w:rsidTr="00201668">
        <w:trPr>
          <w:divId w:val="43456529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Общественные объединения, включенные в реестр детских и молодежных объединений, пользующихся государственной поддержкой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46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43456529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Объединения, включенные в перечень партнеров органа исполнительной власти, реализующего государственную молодежную политику / </w:t>
            </w:r>
            <w:r>
              <w:lastRenderedPageBreak/>
              <w:t xml:space="preserve">работающего с молодежью (исключая организации, включенные в реестр согласно </w:t>
            </w:r>
            <w:hyperlink r:id="rId13" w:anchor="/document/99/9012158/" w:history="1">
              <w:r>
                <w:rPr>
                  <w:rStyle w:val="a4"/>
                </w:rPr>
                <w:t>Федеральному закону № 98-ФЗ</w:t>
              </w:r>
            </w:hyperlink>
            <w:r>
              <w:t>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lastRenderedPageBreak/>
              <w:t xml:space="preserve">47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43456529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lastRenderedPageBreak/>
              <w:t xml:space="preserve">Политические молодежные общественные объединения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48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43456529"/>
        </w:trPr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Молодежные патрули/</w:t>
            </w:r>
            <w:r>
              <w:br/>
            </w:r>
            <w:r>
              <w:t xml:space="preserve">добровольные молодежные дружины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49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</w:tr>
    </w:tbl>
    <w:p w:rsidR="00000000" w:rsidRDefault="00B33C7C" w:rsidP="00201668">
      <w:pPr>
        <w:jc w:val="both"/>
        <w:divId w:val="1061706639"/>
        <w:rPr>
          <w:rFonts w:ascii="Georgia" w:hAnsi="Georgia"/>
        </w:rPr>
      </w:pPr>
      <w:proofErr w:type="spellStart"/>
      <w:r>
        <w:rPr>
          <w:rFonts w:ascii="Georgia" w:hAnsi="Georgia"/>
        </w:rPr>
        <w:t>Справочно</w:t>
      </w:r>
      <w:proofErr w:type="spellEnd"/>
      <w:r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выданных книжек волонтера в субъекте Российской Федерации (50) ____ штук (код по ОКЕИ - 796</w:t>
      </w:r>
      <w:r>
        <w:rPr>
          <w:rFonts w:ascii="Georgia" w:hAnsi="Georgia"/>
        </w:rPr>
        <w:t>)</w:t>
      </w:r>
    </w:p>
    <w:p w:rsidR="00000000" w:rsidRDefault="00B33C7C" w:rsidP="00201668">
      <w:pPr>
        <w:divId w:val="1942570943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5. </w:t>
      </w:r>
      <w:r>
        <w:rPr>
          <w:rStyle w:val="docsection-name1"/>
          <w:rFonts w:eastAsia="Times New Roman"/>
          <w:sz w:val="42"/>
          <w:szCs w:val="42"/>
        </w:rPr>
        <w:t>Органы молодежного самоуправлени</w:t>
      </w:r>
      <w:r>
        <w:rPr>
          <w:rStyle w:val="docsection-name1"/>
          <w:rFonts w:eastAsia="Times New Roman"/>
          <w:sz w:val="42"/>
          <w:szCs w:val="42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17"/>
        <w:gridCol w:w="1047"/>
        <w:gridCol w:w="1261"/>
        <w:gridCol w:w="1469"/>
        <w:gridCol w:w="1475"/>
        <w:gridCol w:w="1347"/>
        <w:gridCol w:w="1469"/>
        <w:gridCol w:w="1347"/>
        <w:gridCol w:w="1469"/>
        <w:gridCol w:w="1469"/>
      </w:tblGrid>
      <w:tr w:rsidR="00000000" w:rsidTr="00201668">
        <w:trPr>
          <w:divId w:val="2084832888"/>
        </w:trPr>
        <w:tc>
          <w:tcPr>
            <w:tcW w:w="84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5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24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5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5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208483288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right"/>
              <w:spacing w:after="0"/>
            </w:pPr>
            <w:r>
              <w:t xml:space="preserve">Код по ОКЕИ: человек - 792, единица - 642, рубль - 383 </w:t>
            </w:r>
          </w:p>
        </w:tc>
      </w:tr>
      <w:tr w:rsidR="00000000" w:rsidTr="00201668">
        <w:trPr>
          <w:divId w:val="2084832888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№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чество</w:t>
            </w:r>
            <w:proofErr w:type="spellEnd"/>
            <w:r>
              <w:t xml:space="preserve"> органов 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Органы молодежного самоуправления (заполняются только строки 51 и 52)</w:t>
            </w:r>
          </w:p>
        </w:tc>
        <w:tc>
          <w:tcPr>
            <w:tcW w:w="14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Органы ученического и студенческого самоуправления (заполняются только строки 53 и 54)</w:t>
            </w:r>
          </w:p>
        </w:tc>
      </w:tr>
      <w:tr w:rsidR="00000000" w:rsidTr="00201668">
        <w:trPr>
          <w:divId w:val="2084832888"/>
        </w:trPr>
        <w:tc>
          <w:tcPr>
            <w:tcW w:w="84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proofErr w:type="spellStart"/>
            <w:r>
              <w:t>самоу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равле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, </w:t>
            </w:r>
            <w:proofErr w:type="spellStart"/>
            <w:r>
              <w:t>ед</w:t>
            </w:r>
            <w:proofErr w:type="spellEnd"/>
            <w:r>
              <w:t xml:space="preserve">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членов </w:t>
            </w:r>
            <w:proofErr w:type="spellStart"/>
            <w:r>
              <w:t>моло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дежной</w:t>
            </w:r>
            <w:proofErr w:type="spellEnd"/>
            <w:r>
              <w:t xml:space="preserve"> коллеги-</w:t>
            </w:r>
            <w:r>
              <w:br/>
            </w:r>
            <w:proofErr w:type="spellStart"/>
            <w:r>
              <w:t>ально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совеща</w:t>
            </w:r>
            <w:proofErr w:type="spellEnd"/>
            <w:r>
              <w:t>-</w:t>
            </w:r>
            <w:r>
              <w:br/>
            </w:r>
            <w:r>
              <w:t xml:space="preserve">тельной </w:t>
            </w:r>
            <w:proofErr w:type="spellStart"/>
            <w:r>
              <w:t>струк</w:t>
            </w:r>
            <w:proofErr w:type="spellEnd"/>
            <w:r>
              <w:t>-</w:t>
            </w:r>
            <w:r>
              <w:br/>
            </w:r>
            <w:r>
              <w:t>туры при органе исполни-</w:t>
            </w:r>
            <w:r>
              <w:br/>
            </w:r>
            <w:r>
              <w:t xml:space="preserve">тельной власти, чел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членов </w:t>
            </w:r>
            <w:proofErr w:type="spellStart"/>
            <w:r>
              <w:t>моло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дежной</w:t>
            </w:r>
            <w:proofErr w:type="spellEnd"/>
            <w:r>
              <w:t xml:space="preserve"> коллеги-</w:t>
            </w:r>
            <w:r>
              <w:br/>
            </w:r>
            <w:proofErr w:type="spellStart"/>
            <w:r>
              <w:t>ально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совеща</w:t>
            </w:r>
            <w:proofErr w:type="spellEnd"/>
            <w:r>
              <w:t>-</w:t>
            </w:r>
            <w:r>
              <w:br/>
            </w:r>
            <w:r>
              <w:t xml:space="preserve">тельной </w:t>
            </w:r>
            <w:proofErr w:type="spellStart"/>
            <w:r>
              <w:t>струк</w:t>
            </w:r>
            <w:proofErr w:type="spellEnd"/>
            <w:r>
              <w:t>-</w:t>
            </w:r>
            <w:r>
              <w:br/>
            </w:r>
            <w:r>
              <w:t xml:space="preserve">туры при органе </w:t>
            </w:r>
            <w:proofErr w:type="spellStart"/>
            <w:r>
              <w:t>законо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датель</w:t>
            </w:r>
            <w:proofErr w:type="spellEnd"/>
            <w:r>
              <w:t>-</w:t>
            </w:r>
            <w:r>
              <w:br/>
            </w:r>
            <w:r>
              <w:t>ной/пред-</w:t>
            </w:r>
            <w:r>
              <w:br/>
            </w:r>
            <w:proofErr w:type="spellStart"/>
            <w:r>
              <w:t>стави</w:t>
            </w:r>
            <w:proofErr w:type="spellEnd"/>
            <w:r>
              <w:t>-</w:t>
            </w:r>
            <w:r>
              <w:br/>
            </w:r>
            <w:r>
              <w:t xml:space="preserve">тельной власти, чел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членов </w:t>
            </w:r>
            <w:proofErr w:type="spellStart"/>
            <w:r>
              <w:t>моло</w:t>
            </w:r>
            <w:proofErr w:type="spellEnd"/>
            <w:r>
              <w:t>-</w:t>
            </w:r>
            <w:r>
              <w:br/>
            </w:r>
            <w:proofErr w:type="spellStart"/>
            <w:r>
              <w:t>дежной</w:t>
            </w:r>
            <w:proofErr w:type="spellEnd"/>
            <w:r>
              <w:t xml:space="preserve"> коллеги-</w:t>
            </w:r>
            <w:r>
              <w:br/>
            </w:r>
            <w:proofErr w:type="spellStart"/>
            <w:r>
              <w:t>ально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совеща</w:t>
            </w:r>
            <w:proofErr w:type="spellEnd"/>
            <w:r>
              <w:t>-</w:t>
            </w:r>
            <w:r>
              <w:br/>
            </w:r>
            <w:r>
              <w:t xml:space="preserve">тельной </w:t>
            </w:r>
            <w:proofErr w:type="spellStart"/>
            <w:r>
              <w:t>струк</w:t>
            </w:r>
            <w:proofErr w:type="spellEnd"/>
            <w:r>
              <w:t>-</w:t>
            </w:r>
            <w:r>
              <w:br/>
            </w:r>
            <w:r>
              <w:t xml:space="preserve">туры при </w:t>
            </w:r>
            <w:proofErr w:type="spellStart"/>
            <w:r>
              <w:t>избира</w:t>
            </w:r>
            <w:proofErr w:type="spellEnd"/>
            <w:r>
              <w:t>-</w:t>
            </w:r>
            <w:r>
              <w:br/>
            </w:r>
            <w:r>
              <w:t xml:space="preserve">тельных </w:t>
            </w:r>
            <w:proofErr w:type="spellStart"/>
            <w:r>
              <w:t>комис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сиях</w:t>
            </w:r>
            <w:proofErr w:type="spellEnd"/>
            <w:r>
              <w:t xml:space="preserve">, чел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Объем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сирова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обуча</w:t>
            </w:r>
            <w:proofErr w:type="spellEnd"/>
            <w:r>
              <w:t>-</w:t>
            </w:r>
            <w:r>
              <w:br/>
            </w:r>
            <w:proofErr w:type="spellStart"/>
            <w:r>
              <w:t>ющихся</w:t>
            </w:r>
            <w:proofErr w:type="spellEnd"/>
            <w:r>
              <w:t xml:space="preserve">, </w:t>
            </w:r>
            <w:proofErr w:type="spellStart"/>
            <w:r>
              <w:t>задей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ствован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ных</w:t>
            </w:r>
            <w:proofErr w:type="spellEnd"/>
            <w:r>
              <w:t xml:space="preserve"> в органах </w:t>
            </w:r>
            <w:proofErr w:type="spellStart"/>
            <w:r>
              <w:t>учени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и студен-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spellStart"/>
            <w:r>
              <w:t>самоуп</w:t>
            </w:r>
            <w:proofErr w:type="spellEnd"/>
            <w:r>
              <w:t>-</w:t>
            </w:r>
            <w:r>
              <w:br/>
            </w:r>
            <w:proofErr w:type="spellStart"/>
            <w:r>
              <w:t>равле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, чел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молодых людей, </w:t>
            </w:r>
            <w:proofErr w:type="spellStart"/>
            <w:r>
              <w:t>привле</w:t>
            </w:r>
            <w:proofErr w:type="spellEnd"/>
            <w:r>
              <w:t>-</w:t>
            </w:r>
            <w:r>
              <w:br/>
            </w:r>
            <w:proofErr w:type="spellStart"/>
            <w:r>
              <w:t>каемых</w:t>
            </w:r>
            <w:proofErr w:type="spellEnd"/>
            <w:r>
              <w:t xml:space="preserve"> в </w:t>
            </w:r>
            <w:proofErr w:type="spellStart"/>
            <w:r>
              <w:t>меро</w:t>
            </w:r>
            <w:proofErr w:type="spellEnd"/>
            <w:r>
              <w:t>-</w:t>
            </w:r>
            <w:r>
              <w:br/>
            </w:r>
            <w:r>
              <w:t xml:space="preserve">приятия </w:t>
            </w:r>
            <w:proofErr w:type="spellStart"/>
            <w:r>
              <w:t>учени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ческих</w:t>
            </w:r>
            <w:proofErr w:type="spellEnd"/>
            <w:r>
              <w:t xml:space="preserve"> и студен-</w:t>
            </w:r>
            <w:r>
              <w:br/>
            </w:r>
            <w:proofErr w:type="spellStart"/>
            <w:r>
              <w:t>ческих</w:t>
            </w:r>
            <w:proofErr w:type="spellEnd"/>
            <w:r>
              <w:t xml:space="preserve"> </w:t>
            </w:r>
            <w:proofErr w:type="spellStart"/>
            <w:r>
              <w:t>объеди</w:t>
            </w:r>
            <w:proofErr w:type="spellEnd"/>
            <w:r>
              <w:t>-</w:t>
            </w:r>
            <w:r>
              <w:br/>
            </w:r>
            <w:r>
              <w:t xml:space="preserve">нений, чел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Объем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сирова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программ деятель-</w:t>
            </w:r>
            <w:r>
              <w:br/>
            </w:r>
            <w:proofErr w:type="spellStart"/>
            <w:r>
              <w:t>ности</w:t>
            </w:r>
            <w:proofErr w:type="spellEnd"/>
            <w:r>
              <w:t xml:space="preserve"> органов студен-</w:t>
            </w:r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spellStart"/>
            <w:r>
              <w:t>самоуп</w:t>
            </w:r>
            <w:proofErr w:type="spellEnd"/>
            <w:r>
              <w:t>-</w:t>
            </w:r>
            <w:r>
              <w:br/>
            </w:r>
            <w:proofErr w:type="spellStart"/>
            <w:r>
              <w:t>равления</w:t>
            </w:r>
            <w:proofErr w:type="spellEnd"/>
            <w:r>
              <w:t xml:space="preserve"> по </w:t>
            </w:r>
            <w:proofErr w:type="spellStart"/>
            <w:r>
              <w:t>образо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ватель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ным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зациям</w:t>
            </w:r>
            <w:proofErr w:type="spellEnd"/>
            <w:r>
              <w:t xml:space="preserve"> высше</w:t>
            </w:r>
            <w:r>
              <w:t xml:space="preserve">го </w:t>
            </w:r>
            <w:proofErr w:type="spellStart"/>
            <w:r>
              <w:t>образо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000000" w:rsidTr="00201668">
        <w:trPr>
          <w:divId w:val="2084832888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6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7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8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9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10 </w:t>
            </w:r>
          </w:p>
        </w:tc>
      </w:tr>
      <w:tr w:rsidR="00000000" w:rsidTr="00201668">
        <w:trPr>
          <w:divId w:val="2084832888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Региональный уровень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51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</w:tr>
      <w:tr w:rsidR="00000000" w:rsidTr="00201668">
        <w:trPr>
          <w:divId w:val="2084832888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Муниципальный уровень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52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</w:tr>
      <w:tr w:rsidR="00000000" w:rsidTr="00201668">
        <w:trPr>
          <w:divId w:val="2084832888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Ученическое самоуправление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53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</w:tr>
      <w:tr w:rsidR="00000000" w:rsidTr="00201668">
        <w:trPr>
          <w:divId w:val="2084832888"/>
        </w:trPr>
        <w:tc>
          <w:tcPr>
            <w:tcW w:w="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Студенческое самоуправление 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54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</w:tbl>
    <w:p w:rsidR="00000000" w:rsidRDefault="00B33C7C" w:rsidP="00201668">
      <w:pPr>
        <w:divId w:val="53624014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lastRenderedPageBreak/>
        <w:t xml:space="preserve">Раздел 6. </w:t>
      </w:r>
      <w:r>
        <w:rPr>
          <w:rStyle w:val="docsection-name1"/>
          <w:rFonts w:eastAsia="Times New Roman"/>
          <w:sz w:val="42"/>
          <w:szCs w:val="42"/>
        </w:rPr>
        <w:t xml:space="preserve">Всероссийская молодежная </w:t>
      </w:r>
      <w:proofErr w:type="spellStart"/>
      <w:r>
        <w:rPr>
          <w:rStyle w:val="docsection-name1"/>
          <w:rFonts w:eastAsia="Times New Roman"/>
          <w:sz w:val="42"/>
          <w:szCs w:val="42"/>
        </w:rPr>
        <w:t>форумная</w:t>
      </w:r>
      <w:proofErr w:type="spellEnd"/>
      <w:r>
        <w:rPr>
          <w:rStyle w:val="docsection-name1"/>
          <w:rFonts w:eastAsia="Times New Roman"/>
          <w:sz w:val="42"/>
          <w:szCs w:val="42"/>
        </w:rPr>
        <w:t xml:space="preserve"> кампани</w:t>
      </w:r>
      <w:r>
        <w:rPr>
          <w:rStyle w:val="docsection-name1"/>
          <w:rFonts w:eastAsia="Times New Roman"/>
          <w:sz w:val="42"/>
          <w:szCs w:val="42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52"/>
        <w:gridCol w:w="1436"/>
        <w:gridCol w:w="2873"/>
        <w:gridCol w:w="3114"/>
        <w:gridCol w:w="1936"/>
        <w:gridCol w:w="2159"/>
      </w:tblGrid>
      <w:tr w:rsidR="00000000" w:rsidTr="00201668">
        <w:trPr>
          <w:divId w:val="927344419"/>
        </w:trPr>
        <w:tc>
          <w:tcPr>
            <w:tcW w:w="112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96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47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51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92734441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right"/>
              <w:spacing w:after="0"/>
            </w:pPr>
            <w:r>
              <w:t xml:space="preserve">Код по ОКЕИ: человек - 792, единица - 642, рубль - 383 </w:t>
            </w: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Наименование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N</w:t>
            </w:r>
            <w:r>
              <w:br/>
            </w:r>
            <w:r>
              <w:t xml:space="preserve">строки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Количество форумов соответствующего уровня, прошедших на территории субъекта 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Численность участников форумов соответствующего уровня, чел </w:t>
            </w: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Объем финансирования (в том числе посредством финансирования транспортных и иных расходов участников форумов, напра</w:t>
            </w:r>
            <w:r>
              <w:t>вленных от региона)</w:t>
            </w: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9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Российской Федерации,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4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из средств бюджета субъекта Российской Федерации,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из средств местных бюджетов,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1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2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3 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4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 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6 </w:t>
            </w: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Всероссийские молодежные форумы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55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Окружные молодежные форумы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56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Региональные и межрегиональные молодежные форумы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57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Муниципальные и межмуниципальные молодежные форумы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58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927344419"/>
        </w:trPr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lastRenderedPageBreak/>
              <w:t xml:space="preserve">Всего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59 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 xml:space="preserve">Х 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</w:tbl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98"/>
        <w:gridCol w:w="2396"/>
        <w:gridCol w:w="719"/>
        <w:gridCol w:w="1199"/>
        <w:gridCol w:w="1680"/>
        <w:gridCol w:w="720"/>
        <w:gridCol w:w="720"/>
        <w:gridCol w:w="720"/>
        <w:gridCol w:w="720"/>
        <w:gridCol w:w="961"/>
        <w:gridCol w:w="479"/>
        <w:gridCol w:w="958"/>
      </w:tblGrid>
      <w:tr w:rsidR="00000000" w:rsidTr="00201668">
        <w:trPr>
          <w:divId w:val="1061706639"/>
        </w:trPr>
        <w:tc>
          <w:tcPr>
            <w:tcW w:w="1210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06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565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61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3" w:type="pct"/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80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1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9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</w:tr>
      <w:tr w:rsidR="00000000" w:rsidTr="00201668">
        <w:trPr>
          <w:divId w:val="106170663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(должность)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1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(Ф.И.О.)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9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(подпись)</w:t>
            </w:r>
          </w:p>
        </w:tc>
      </w:tr>
      <w:tr w:rsidR="00000000" w:rsidTr="00201668">
        <w:trPr>
          <w:divId w:val="106170663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>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20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formattext"/>
              <w:spacing w:after="0"/>
            </w:pPr>
            <w:r>
              <w:t xml:space="preserve">год </w:t>
            </w:r>
          </w:p>
        </w:tc>
      </w:tr>
      <w:tr w:rsidR="00000000" w:rsidTr="00201668">
        <w:trPr>
          <w:divId w:val="1061706639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(номер контактного телефона)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45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rPr>
                <w:rFonts w:eastAsia="Times New Roman"/>
              </w:rPr>
            </w:pPr>
          </w:p>
        </w:tc>
        <w:tc>
          <w:tcPr>
            <w:tcW w:w="129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B33C7C" w:rsidP="00201668">
            <w:pPr>
              <w:pStyle w:val="align-center"/>
              <w:spacing w:after="0"/>
            </w:pPr>
            <w:r>
              <w:t>(дата составления документа)</w:t>
            </w:r>
          </w:p>
        </w:tc>
      </w:tr>
    </w:tbl>
    <w:p w:rsidR="00000000" w:rsidRDefault="00B33C7C" w:rsidP="00B663FD">
      <w:pPr>
        <w:jc w:val="center"/>
        <w:divId w:val="135146815"/>
        <w:rPr>
          <w:rFonts w:ascii="Helvetica" w:eastAsia="Times New Roman" w:hAnsi="Helvetica"/>
          <w:sz w:val="27"/>
          <w:szCs w:val="27"/>
        </w:rPr>
      </w:pPr>
      <w:r>
        <w:rPr>
          <w:rStyle w:val="docuntyped-name"/>
          <w:rFonts w:ascii="Helvetica" w:eastAsia="Times New Roman" w:hAnsi="Helvetica"/>
          <w:sz w:val="27"/>
          <w:szCs w:val="27"/>
        </w:rPr>
        <w:t>Указания по заполнению формы федерального статистического наблюдени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I. </w:t>
      </w:r>
      <w:r w:rsidRPr="00201668">
        <w:t>Общие положения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Годовая фо</w:t>
      </w:r>
      <w:r w:rsidRPr="00201668">
        <w:t>р</w:t>
      </w:r>
      <w:r w:rsidRPr="00201668">
        <w:t>ма федерального статистического наблюдения № 1-молодежь</w:t>
      </w:r>
      <w:r w:rsidRPr="00201668">
        <w:t xml:space="preserve"> предоставляется органами местного самоуправления, ответственными за работу с молодежью, детскими и м</w:t>
      </w:r>
      <w:r w:rsidRPr="00201668">
        <w:t>олодежными общественными объединениями, органами исполнительной власти субъектов Российской Федерации, ответственными за реализацию государственной молодежной политики. Форма заполняется на основании собственных данных, данных органов исполнительной власти</w:t>
      </w:r>
      <w:r w:rsidRPr="00201668">
        <w:t xml:space="preserve"> субъекта Российской Федерации, органов местного самоуправления, детских и молодежных общественных объединений, коммерческих организаций. 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В адресной части указывается полное наименование отчитывающейся организации в соответствии с учредительными документ</w:t>
      </w:r>
      <w:r w:rsidRPr="00201668">
        <w:t xml:space="preserve">ами, зарегистрированными в установленном порядке, а затем в скобках - краткое наименование. </w:t>
      </w:r>
    </w:p>
    <w:p w:rsidR="00B663FD" w:rsidRDefault="00B33C7C" w:rsidP="00B663FD">
      <w:pPr>
        <w:ind w:firstLine="709"/>
        <w:jc w:val="both"/>
        <w:divId w:val="1061706639"/>
      </w:pPr>
      <w:proofErr w:type="gramStart"/>
      <w:r w:rsidRPr="00201668">
        <w:t>По строке "Почтовый адрес" указывается наименование субъекта Российской Федерации, юридический адрес с почтовым индексом, если фактический адрес не совпадает с юр</w:t>
      </w:r>
      <w:r w:rsidRPr="00201668">
        <w:t>идическим, то указывается фактическое местонахождение респондента (почтовый адрес).</w:t>
      </w:r>
      <w:proofErr w:type="gramEnd"/>
    </w:p>
    <w:p w:rsidR="00B663FD" w:rsidRDefault="00B33C7C" w:rsidP="00B663FD">
      <w:pPr>
        <w:ind w:firstLine="709"/>
        <w:jc w:val="both"/>
        <w:divId w:val="1061706639"/>
      </w:pPr>
      <w:r w:rsidRPr="00201668"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</w:t>
      </w:r>
      <w:r w:rsidRPr="00201668">
        <w:t>равляемого (выдаваемого) организациям территориальными органами Росстата.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 xml:space="preserve">При заполнении формы следует ориентироваться на следующие сокращения: стр. - строка, гр.- графа (столбец). Коды ОКЕИ перечислены в соответствующем классификаторе. 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lastRenderedPageBreak/>
        <w:t>Под органами вла</w:t>
      </w:r>
      <w:r w:rsidRPr="00201668">
        <w:t>сти, ответственными за реализацию государственной молодежной политики, в первую очередь понимаются органы исполнительной власти субъектов Российской Федерации. Региональные бюджетные учреждения и муниципальные органы управления, а также муниципальные бюдже</w:t>
      </w:r>
      <w:r w:rsidRPr="00201668">
        <w:t>тные учреждения обозначаются как организации, ответственные за работу с молодежью.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Респонденты: органы исполнительной и представительной власти субъекта Российской Федерации, органы местного самоуправления, общественные объединения, коммерческие организац</w:t>
      </w:r>
      <w:r w:rsidRPr="00201668">
        <w:t xml:space="preserve">ии, - направляют свои данные в региональный орган исполнительной власти, ответственный за реализацию государственной молодежной политики в срок до 1 февраля года, следующего за </w:t>
      </w:r>
      <w:proofErr w:type="gramStart"/>
      <w:r w:rsidRPr="00201668">
        <w:t>отчетным</w:t>
      </w:r>
      <w:proofErr w:type="gramEnd"/>
      <w:r w:rsidRPr="00201668">
        <w:t>.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Орган исполнительной власти субъекта Российской Федерации, ответстве</w:t>
      </w:r>
      <w:r w:rsidRPr="00201668">
        <w:t xml:space="preserve">нный за реализацию государственной молодежной политики, обобщает полученные данные, сводит в единую утвержденную форму и направляет заполненную форму статистического наблюдения в Федеральное агентство по делам молодежи в печатном и электронном виде в срок </w:t>
      </w:r>
      <w:r w:rsidRPr="00201668">
        <w:t xml:space="preserve">до 15 февраля года, следующего </w:t>
      </w:r>
      <w:proofErr w:type="gramStart"/>
      <w:r w:rsidRPr="00201668">
        <w:t>за</w:t>
      </w:r>
      <w:proofErr w:type="gramEnd"/>
      <w:r w:rsidRPr="00201668">
        <w:t xml:space="preserve"> отчетным.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Молодежь - молодые люди - граждане Российской Федерации в возрасте 14-30 лет.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Данное понятие приводится для целей заполнения настоящей формы федерального статистического наблюдения.</w:t>
      </w:r>
    </w:p>
    <w:p w:rsidR="00B663FD" w:rsidRDefault="00B663FD" w:rsidP="00B663FD">
      <w:pPr>
        <w:ind w:firstLine="709"/>
        <w:jc w:val="both"/>
        <w:divId w:val="1061706639"/>
      </w:pP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Раздел 1. </w:t>
      </w:r>
      <w:r w:rsidRPr="00201668">
        <w:t>Основные направления реализации государственной молодежной политики</w:t>
      </w:r>
    </w:p>
    <w:p w:rsidR="00B663FD" w:rsidRDefault="00B33C7C" w:rsidP="00B663FD">
      <w:pPr>
        <w:ind w:firstLine="709"/>
        <w:jc w:val="both"/>
        <w:divId w:val="1061706639"/>
      </w:pPr>
      <w:proofErr w:type="gramStart"/>
      <w:r w:rsidRPr="00201668">
        <w:t>В данном разделе агрегируется информация по приоритетным направлениям государственной мол</w:t>
      </w:r>
      <w:r w:rsidRPr="00201668">
        <w:t xml:space="preserve">одежной политики, закрепленным в </w:t>
      </w:r>
      <w:hyperlink r:id="rId14" w:anchor="/document/99/420237592/XA00M262MM/" w:history="1">
        <w:r w:rsidRPr="00201668">
          <w:rPr>
            <w:rStyle w:val="a4"/>
          </w:rPr>
          <w:t>Основах государственной молодежной политики Российской Федерации на период до 2025 года</w:t>
        </w:r>
      </w:hyperlink>
      <w:r w:rsidRPr="00201668">
        <w:t xml:space="preserve">, утвержденных </w:t>
      </w:r>
      <w:hyperlink r:id="rId15" w:anchor="/document/99/420237592/" w:history="1">
        <w:r w:rsidRPr="00201668">
          <w:rPr>
            <w:rStyle w:val="a4"/>
          </w:rPr>
          <w:t>распоряжением Правительства Российской Федерации от 29 ноября 2014 года № 2403-р</w:t>
        </w:r>
      </w:hyperlink>
      <w:r w:rsidRPr="00201668">
        <w:t xml:space="preserve"> и утвержденных приказом Федерального агентства по делам молодежи от 2 апреля 2015 года № 42 "Об утверждении основных направлений деятельности Федеральн</w:t>
      </w:r>
      <w:r w:rsidRPr="00201668">
        <w:t>ого агентства по делам молодежи".</w:t>
      </w:r>
      <w:proofErr w:type="gramEnd"/>
      <w:r w:rsidRPr="00201668">
        <w:t xml:space="preserve"> Соответственно по каждому из направлений заполняются показатели, представленные в 3-8 графах.</w:t>
      </w:r>
    </w:p>
    <w:p w:rsidR="00B663FD" w:rsidRDefault="00B33C7C" w:rsidP="00B663FD">
      <w:pPr>
        <w:ind w:firstLine="709"/>
        <w:jc w:val="both"/>
        <w:divId w:val="1061706639"/>
      </w:pPr>
      <w:proofErr w:type="gramStart"/>
      <w:r w:rsidRPr="00201668">
        <w:t>По гр.7 по каждой строке показывается численность молодежи, задействованной во всех программных мероприятиях по конкретному нап</w:t>
      </w:r>
      <w:r w:rsidRPr="00201668">
        <w:t>равлению реализации молодежной политики, включая конференции, семинары, акции, конкурсы, форумы, встречи, тренинги, лекции, мастер-классы.</w:t>
      </w:r>
      <w:proofErr w:type="gramEnd"/>
    </w:p>
    <w:p w:rsidR="00B663FD" w:rsidRDefault="00B33C7C" w:rsidP="00B663FD">
      <w:pPr>
        <w:ind w:firstLine="709"/>
        <w:jc w:val="both"/>
        <w:divId w:val="1061706639"/>
      </w:pPr>
      <w:proofErr w:type="gramStart"/>
      <w:r w:rsidRPr="00201668">
        <w:t>По графам 3 и 4 указываются бюджетные средства, направленные на реализацию государственной молодежной политики по со</w:t>
      </w:r>
      <w:r w:rsidRPr="00201668">
        <w:t>ответствующим направлениям в разбивке по уровню бюджета: бюджет субъекта Российской Федерации (заполняется региональным органом исполнительной власти, реализующим государственную молодежную политику (далее - РОИВ) и местный (заполняют органы местного самоу</w:t>
      </w:r>
      <w:r w:rsidRPr="00201668">
        <w:t>правления и РОИВ).</w:t>
      </w:r>
      <w:proofErr w:type="gramEnd"/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По двум из пятнадцати направлений данные необходимо предоставить в разбивке </w:t>
      </w:r>
      <w:proofErr w:type="gramStart"/>
      <w:r w:rsidRPr="00201668">
        <w:t>на</w:t>
      </w:r>
      <w:proofErr w:type="gramEnd"/>
      <w:r w:rsidRPr="00201668">
        <w:t xml:space="preserve"> основные </w:t>
      </w:r>
      <w:proofErr w:type="spellStart"/>
      <w:r w:rsidRPr="00201668">
        <w:t>поднаправления</w:t>
      </w:r>
      <w:proofErr w:type="spellEnd"/>
      <w:r w:rsidRPr="00201668">
        <w:t>. Сумма строк 02-07 может быть больше или равна стр.01 по всем графам. Сумма строк 18-23 может быть больше или равна стр.17 по всем гр</w:t>
      </w:r>
      <w:r w:rsidRPr="00201668">
        <w:t>афам.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Стр.08 - "Социализация молодежи, нуждающейся в особой заботе государства", - данный пункт относится к работе со следующими категориями молодежи: дети-сироты, дети, оставшиеся без попечения родителей, инвалиды.</w:t>
      </w:r>
    </w:p>
    <w:p w:rsidR="00B663FD" w:rsidRDefault="00B33C7C" w:rsidP="00B663FD">
      <w:pPr>
        <w:ind w:firstLine="709"/>
        <w:jc w:val="both"/>
        <w:divId w:val="1061706639"/>
      </w:pPr>
      <w:proofErr w:type="gramStart"/>
      <w:r w:rsidRPr="00201668">
        <w:t>Стр.12 - "Работа с молодежью, находящейс</w:t>
      </w:r>
      <w:r w:rsidRPr="00201668">
        <w:t xml:space="preserve">я в социально-опасном положении", - данный пункт относится к работе со следующими категориями молодежи: молодые люди, привлеченные по административным правонарушениям, молодые люди, состоящие на учете в </w:t>
      </w:r>
      <w:r w:rsidRPr="00201668">
        <w:lastRenderedPageBreak/>
        <w:t>комиссии по делам несовершеннолетних, молодые люди, в</w:t>
      </w:r>
      <w:r w:rsidRPr="00201668">
        <w:t>ышедшие из мест временного заключения, молодые люди, чьи родители состоят на учете в наркологическом диспансере, находятся в местах лишения свободы, молодые люди из неблагополучных</w:t>
      </w:r>
      <w:proofErr w:type="gramEnd"/>
      <w:r w:rsidRPr="00201668">
        <w:t xml:space="preserve"> семей.</w:t>
      </w:r>
    </w:p>
    <w:p w:rsidR="00000000" w:rsidRPr="00201668" w:rsidRDefault="00B33C7C" w:rsidP="00B663FD">
      <w:pPr>
        <w:ind w:firstLine="709"/>
        <w:jc w:val="both"/>
        <w:divId w:val="1061706639"/>
      </w:pPr>
      <w:proofErr w:type="spellStart"/>
      <w:r w:rsidRPr="00201668">
        <w:t>Графоклетки</w:t>
      </w:r>
      <w:proofErr w:type="spellEnd"/>
      <w:r w:rsidRPr="00201668">
        <w:t>, обозначенные знаком "Х", не заполняются.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Гр.8 не запол</w:t>
      </w:r>
      <w:r w:rsidRPr="00201668">
        <w:t>няют детские и молодежные общественные объединения.</w:t>
      </w:r>
    </w:p>
    <w:p w:rsidR="00B663FD" w:rsidRDefault="00B663FD" w:rsidP="00B663FD">
      <w:pPr>
        <w:ind w:firstLine="709"/>
        <w:jc w:val="both"/>
        <w:divId w:val="1061706639"/>
      </w:pP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Раздел 2. </w:t>
      </w:r>
      <w:r w:rsidRPr="00201668">
        <w:t>Управление в сфере государственной молодежной политики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Данный раздел не заполняется детскими и молодежным</w:t>
      </w:r>
      <w:r w:rsidRPr="00201668">
        <w:t>и общественными объединениями, коммерческими организациями.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Гр.3 - отражается количество органов власти и бюджетных учреждений, ответственных за молодежную политику/работу с молодежью. В стр.29 гр.3 чаще всего стоит цифра "1", так как в каждом регионе, как правило, есть один орган исполнительной власти, ответственн</w:t>
      </w:r>
      <w:r w:rsidRPr="00201668">
        <w:t>ый за реализацию государственной молодежной политики. По строкам 30 и 33 приводится количество бюджетных учреждений, подведомственных органам власти, ответственным за молодежную политику / работу с молодежью.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Строки 28-30 не заполняются органами местного </w:t>
      </w:r>
      <w:r w:rsidRPr="00201668">
        <w:t>самоуправления, ответственными за работу с молодежью, детскими и молодежными общественными объединениями.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Гр.5 - указывается численность сотрудников, имеющих образование по специальности "Организация работы с молодежью".</w:t>
      </w:r>
    </w:p>
    <w:p w:rsidR="00B663FD" w:rsidRDefault="00B663FD" w:rsidP="00B663FD">
      <w:pPr>
        <w:ind w:firstLine="709"/>
        <w:jc w:val="both"/>
        <w:divId w:val="1061706639"/>
      </w:pP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Раздел 3. </w:t>
      </w:r>
      <w:r w:rsidRPr="00201668">
        <w:t>Информационное обеспечение реализации государственной молодежной политики в субъекте Российской Федерации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Данные по </w:t>
      </w:r>
      <w:r w:rsidRPr="00B663FD">
        <w:t>разделу 3</w:t>
      </w:r>
      <w:r w:rsidRPr="00201668">
        <w:t xml:space="preserve"> не заполняются органами местного самоуправления, ответственными за работу с молодежью, детскими и молодежными общественными объединениями и коммерческими организациями.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Стр.34 и 35 - указывается суммарная за отчетный год посещаемость</w:t>
      </w:r>
      <w:r w:rsidRPr="00201668">
        <w:t xml:space="preserve"> сайта уникальными пользователями (стр.34), а также количество просмотров за отчетный период (стр. 35).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Стр.36 - указывается общая сумма расходов на информационное обеспечение деятельности регионального органа власти, в том числе расходы на создание и подд</w:t>
      </w:r>
      <w:r w:rsidRPr="00201668">
        <w:t>ержание работоспособности официального сайта, социальных сетей, работу пресс-службы (пресс-секретаря), печать информационных материалов о деятельности органа власти.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Стр.37 - учитывается общее количество статей в главном правительственном печатном издании </w:t>
      </w:r>
      <w:r w:rsidRPr="00201668">
        <w:t>региона.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Стр.38 - учитываются статьи и сюжеты, вышедшие в отчетном периоде, повествующие о деятельности органа власти, реализующего государственную молодежную политику. По строкам 50-52 данная информация конкретизируется по печатным средствам массовой инфо</w:t>
      </w:r>
      <w:r w:rsidRPr="00201668">
        <w:t xml:space="preserve">рмации (СМИ), </w:t>
      </w:r>
      <w:proofErr w:type="gramStart"/>
      <w:r w:rsidRPr="00201668">
        <w:t>интернет-СМИ</w:t>
      </w:r>
      <w:proofErr w:type="gramEnd"/>
      <w:r w:rsidRPr="00201668">
        <w:t xml:space="preserve"> и ТВ.</w:t>
      </w:r>
    </w:p>
    <w:p w:rsidR="00000000" w:rsidRPr="00201668" w:rsidRDefault="00B33C7C" w:rsidP="00B663FD">
      <w:pPr>
        <w:ind w:firstLine="709"/>
        <w:jc w:val="both"/>
        <w:divId w:val="1061706639"/>
      </w:pPr>
      <w:proofErr w:type="gramStart"/>
      <w:r w:rsidRPr="00201668">
        <w:t>Стр.42 - учитываются статьи, опубликованные в региональных СМИ и официальных порталах органов власти, направленные пресс-службой федерального органа исполнительной власти, осуществляющего функции по оказанию государственных</w:t>
      </w:r>
      <w:r w:rsidRPr="00201668">
        <w:t xml:space="preserve"> услуг и управлению государственным имуществом в сфере государственной молодежной политики.</w:t>
      </w:r>
      <w:proofErr w:type="gramEnd"/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Стр.43 - учитываются статьи, направленные от региона, опубликованные на официальном сайте федерального органа исполнительной власти, осуществляющего функции по оказ</w:t>
      </w:r>
      <w:r w:rsidRPr="00201668">
        <w:t>анию государственных услуг и управлению государственным имуществом в сфере государственной молодежной политики.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lastRenderedPageBreak/>
        <w:t xml:space="preserve">Раздел 4. </w:t>
      </w:r>
      <w:r w:rsidRPr="00201668">
        <w:t>Молодежные и детские общественные объединения</w:t>
      </w:r>
      <w:r w:rsidRPr="00201668">
        <w:t>, общественно-политическая активность молодежи</w:t>
      </w:r>
    </w:p>
    <w:p w:rsidR="00000000" w:rsidRPr="00201668" w:rsidRDefault="00B33C7C" w:rsidP="00B663FD">
      <w:pPr>
        <w:ind w:firstLine="709"/>
        <w:jc w:val="both"/>
        <w:divId w:val="1061706639"/>
      </w:pPr>
      <w:proofErr w:type="gramStart"/>
      <w:r w:rsidRPr="00201668">
        <w:t xml:space="preserve">Стр.46 - по региональному уровню включаются детские и молодежные общественные объединения, пользующиеся государственной поддержкой в соответствии с </w:t>
      </w:r>
      <w:hyperlink r:id="rId16" w:anchor="/document/99/9012158/" w:history="1">
        <w:r w:rsidRPr="00201668">
          <w:rPr>
            <w:rStyle w:val="a4"/>
          </w:rPr>
          <w:t>Федеральным законом от 28 июня 1995 года № 98-ФЗ "О государственной поддержке молодежных и детских общественных объединений"</w:t>
        </w:r>
      </w:hyperlink>
      <w:r w:rsidRPr="00201668">
        <w:t xml:space="preserve"> (далее - </w:t>
      </w:r>
      <w:hyperlink r:id="rId17" w:anchor="/document/99/9012158/" w:history="1">
        <w:r w:rsidRPr="00201668">
          <w:rPr>
            <w:rStyle w:val="a4"/>
          </w:rPr>
          <w:t>Федеральный закон № 98-ФЗ</w:t>
        </w:r>
      </w:hyperlink>
      <w:r w:rsidRPr="00201668">
        <w:t>), по местному - в соответст</w:t>
      </w:r>
      <w:r w:rsidRPr="00201668">
        <w:t>вии с нормативными правовыми актами субъекта Российской Федерации и (или) органа местного самоуправления.</w:t>
      </w:r>
      <w:proofErr w:type="gramEnd"/>
    </w:p>
    <w:p w:rsidR="00000000" w:rsidRPr="00201668" w:rsidRDefault="00B33C7C" w:rsidP="00B663FD">
      <w:pPr>
        <w:ind w:firstLine="709"/>
        <w:jc w:val="both"/>
        <w:divId w:val="1061706639"/>
      </w:pPr>
      <w:proofErr w:type="gramStart"/>
      <w:r w:rsidRPr="00201668">
        <w:t>Стр.47 - по региональному уровню включаются общественные объединения, не включенные в реестр общественных объединений, пользующихся государственной по</w:t>
      </w:r>
      <w:r w:rsidRPr="00201668">
        <w:t xml:space="preserve">ддержкой в соответствии с </w:t>
      </w:r>
      <w:hyperlink r:id="rId18" w:anchor="/document/99/9012158/" w:history="1">
        <w:r w:rsidRPr="00201668">
          <w:rPr>
            <w:rStyle w:val="a4"/>
          </w:rPr>
          <w:t>Федеральным законом № 98-ФЗ</w:t>
        </w:r>
      </w:hyperlink>
      <w:r w:rsidRPr="00201668">
        <w:t>. В данном пункте учитываются все общественные объединения, с которыми взаимодействует орган власти, реализующий государственную молодежну</w:t>
      </w:r>
      <w:r w:rsidRPr="00201668">
        <w:t>ю политику, по местным общественным объединениям - в соответствии с нормативными правовыми актами субъекта Российской Федерации и (или) органа местного самоуправления.</w:t>
      </w:r>
      <w:proofErr w:type="gramEnd"/>
    </w:p>
    <w:p w:rsidR="00B663FD" w:rsidRDefault="00B33C7C" w:rsidP="00B663FD">
      <w:pPr>
        <w:ind w:firstLine="709"/>
        <w:jc w:val="both"/>
        <w:divId w:val="1061706639"/>
      </w:pPr>
      <w:r w:rsidRPr="00201668">
        <w:t>Стр.48 - учитываются региональные и местные отделения молодежных политических партий. Гр</w:t>
      </w:r>
      <w:r w:rsidRPr="00201668">
        <w:t xml:space="preserve">.6 стр.48 не заполняется. 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В гр.5 стр.48 учитываются все члены местных отделений молодежных политических партий.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Стр.49 - учитывается количество молодежных патрулей, созданных в субъекте Российской Федерации (гр.3 стр.49) и численность членов молодежных п</w:t>
      </w:r>
      <w:r w:rsidRPr="00201668">
        <w:t>атрулей в регионе (гр.5 стр.49). Все остальные графы данной строки не заполняются.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Стр.50 - учитывается общее количество книжек волонтеров, выданных людям в возрасте 14-30 лет в субъекте Российской Федерации. 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Раздел 5. </w:t>
      </w:r>
      <w:r w:rsidRPr="00201668">
        <w:t>Органы молодежного самоуправления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 xml:space="preserve">Стр.51 - учитываются региональные молодежные </w:t>
      </w:r>
      <w:proofErr w:type="spellStart"/>
      <w:r w:rsidRPr="00201668">
        <w:t>коллегиально-совещательные</w:t>
      </w:r>
      <w:proofErr w:type="spellEnd"/>
      <w:r w:rsidRPr="00201668">
        <w:t xml:space="preserve"> структуры (графы 4-7).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 xml:space="preserve">В гр.3 - общее количество по уровням. В графах 4-6 - учитывается численность членов структур соответствующего уровня и ветви власти (исполнительная, представительная, а также избирательные комиссии). 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По строкам 53 и 54 заполняются графы 3, 8 и 9.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Гр.3, 8</w:t>
      </w:r>
      <w:r w:rsidRPr="00201668">
        <w:t>-10 заполняются только для стр.54, исключая гр.10 стр.53.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Гр.3 - учитывается общее количество структур соответствующего уровня. По строкам 53 и 54 учитываются органы в общеобразовательных организациях (школах), образовательных организациях высшего образова</w:t>
      </w:r>
      <w:r w:rsidRPr="00201668">
        <w:t>ния (вузах) и профессиональных образовательных организациях (</w:t>
      </w:r>
      <w:proofErr w:type="spellStart"/>
      <w:r w:rsidRPr="00201668">
        <w:t>ссузах</w:t>
      </w:r>
      <w:proofErr w:type="spellEnd"/>
      <w:r w:rsidRPr="00201668">
        <w:t xml:space="preserve">). В случае если в одном учреждении создано несколько органов самоуправления, то учитывается каждый орган в отдельности. 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Гр.8 - учитываются организаторы и руководители органов ученического</w:t>
      </w:r>
      <w:r w:rsidRPr="00201668">
        <w:t xml:space="preserve"> и студенческого самоуправления.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Гр.9 - учитываются молодые люди, привлеченные к участию в мероприятиях, проводимых органами ученического и студенческого самоуправления.</w:t>
      </w:r>
    </w:p>
    <w:p w:rsidR="00B663FD" w:rsidRDefault="00B663FD" w:rsidP="00B663FD">
      <w:pPr>
        <w:ind w:firstLine="709"/>
        <w:jc w:val="both"/>
        <w:divId w:val="1061706639"/>
      </w:pP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 xml:space="preserve">Раздел 6. </w:t>
      </w:r>
      <w:r w:rsidRPr="00201668">
        <w:t xml:space="preserve">Всероссийская молодежная </w:t>
      </w:r>
      <w:proofErr w:type="spellStart"/>
      <w:r w:rsidRPr="00201668">
        <w:t>форумная</w:t>
      </w:r>
      <w:proofErr w:type="spellEnd"/>
      <w:r w:rsidRPr="00201668">
        <w:t xml:space="preserve"> кампания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В данном разделе учитывается активность молодежи региона во всероссийской молодежной форумной кампании отчетного года. При учете региональных и муниципальных форумов учитываются только те форумы, кото</w:t>
      </w:r>
      <w:r w:rsidRPr="00201668">
        <w:t xml:space="preserve">рые соответствуют методическим рекомендациям по организации и проведению молодежных форумов в рамках всероссийской молодежной форумной кампании соответствующего года, </w:t>
      </w:r>
      <w:r w:rsidRPr="00201668">
        <w:lastRenderedPageBreak/>
        <w:t>ежегодно утверждаемым федеральным органом исполнительной власти, осуществляющим функции п</w:t>
      </w:r>
      <w:r w:rsidRPr="00201668">
        <w:t>о оказанию государственных услуг и управлению государственным имуществом в сфере государственной молодежной политики.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Все показатели разбиты на уровни соответствующих форумов: всероссийский уровень, окружной, региональный и муниципальный уровни.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Гр.5 - уч</w:t>
      </w:r>
      <w:r w:rsidRPr="00201668">
        <w:t>итываются средства бюджета субъекта Российской Федерации, направленные на: стр.55 - софинансирование проведения федеральных форумов, а также организацию участия представителей региона в форумах соответствующего уровня; стр.56 - аналогично стр.55 только отн</w:t>
      </w:r>
      <w:r w:rsidRPr="00201668">
        <w:t>осительно окружных форумов; стр. 58 - софинансирование проведения муниципальных форумов.</w:t>
      </w:r>
    </w:p>
    <w:p w:rsidR="00000000" w:rsidRPr="00201668" w:rsidRDefault="00B33C7C" w:rsidP="00B663FD">
      <w:pPr>
        <w:ind w:firstLine="709"/>
        <w:jc w:val="both"/>
        <w:divId w:val="1061706639"/>
      </w:pPr>
      <w:r w:rsidRPr="00201668">
        <w:t>Гр.5 стр.59 - указываются все затраты региона, направленные на проведение регионального молодежного форума.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Гр.6 - учитываются средства, направленные из бюджетов муниц</w:t>
      </w:r>
      <w:r w:rsidRPr="00201668">
        <w:t>ипальных образований на форумы. По гр.6 в строках 55-58 учитываются все расходы муниципальных образований, понесенные в связи с участием их представителей в форумах соответствующего уровня. Примерные статьи расходов могут быть: оплата транспортных расходов</w:t>
      </w:r>
      <w:r w:rsidRPr="00201668">
        <w:t xml:space="preserve">, оплата </w:t>
      </w:r>
      <w:proofErr w:type="spellStart"/>
      <w:r w:rsidRPr="00201668">
        <w:t>промо-продукции</w:t>
      </w:r>
      <w:proofErr w:type="spellEnd"/>
      <w:r w:rsidRPr="00201668">
        <w:t>, оплата организационных взносов (при наличии) и т.д.</w:t>
      </w:r>
    </w:p>
    <w:p w:rsidR="00B663FD" w:rsidRDefault="00B33C7C" w:rsidP="00B663FD">
      <w:pPr>
        <w:ind w:firstLine="709"/>
        <w:jc w:val="both"/>
        <w:divId w:val="1061706639"/>
      </w:pPr>
      <w:r w:rsidRPr="00201668">
        <w:t>Контроль: по гр.4 в стр. 59 итоговая цифра должна равняться сумме по строкам: 55, 56, 57 и 58 (гр.4).</w:t>
      </w:r>
    </w:p>
    <w:p w:rsidR="00B663FD" w:rsidRDefault="00B663FD" w:rsidP="00B663FD">
      <w:pPr>
        <w:ind w:firstLine="709"/>
        <w:jc w:val="both"/>
        <w:divId w:val="1061706639"/>
      </w:pPr>
    </w:p>
    <w:p w:rsidR="00B33C7C" w:rsidRPr="00201668" w:rsidRDefault="00B33C7C" w:rsidP="00B663FD">
      <w:pPr>
        <w:divId w:val="1061706639"/>
      </w:pPr>
      <w:r w:rsidRPr="00201668">
        <w:t>официальный сайт Росстата</w:t>
      </w:r>
      <w:r w:rsidRPr="00201668">
        <w:br/>
      </w:r>
      <w:proofErr w:type="spellStart"/>
      <w:r w:rsidRPr="00201668">
        <w:t>www.gks.ru</w:t>
      </w:r>
      <w:proofErr w:type="spellEnd"/>
      <w:r w:rsidRPr="00201668">
        <w:br/>
        <w:t>по состоянию на 31.03.20</w:t>
      </w:r>
      <w:r w:rsidRPr="00201668">
        <w:t xml:space="preserve">16 </w:t>
      </w:r>
    </w:p>
    <w:sectPr w:rsidR="00B33C7C" w:rsidRPr="00201668" w:rsidSect="002016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F7161E"/>
    <w:rsid w:val="00201668"/>
    <w:rsid w:val="00B33C7C"/>
    <w:rsid w:val="00B663FD"/>
    <w:rsid w:val="00F7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section-number">
    <w:name w:val="doc__section-number"/>
    <w:basedOn w:val="a0"/>
  </w:style>
  <w:style w:type="character" w:customStyle="1" w:styleId="docsection-name1">
    <w:name w:val="doc__section-name1"/>
    <w:basedOn w:val="a0"/>
    <w:rPr>
      <w:rFonts w:ascii="Georgia" w:hAnsi="Georgia" w:hint="default"/>
      <w:i/>
      <w:iCs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01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6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12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6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76383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8170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42783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848858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570943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4014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468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dget.1gl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Likhacheva</dc:creator>
  <cp:keywords/>
  <dc:description/>
  <cp:lastModifiedBy>Likhacheva</cp:lastModifiedBy>
  <cp:revision>2</cp:revision>
  <dcterms:created xsi:type="dcterms:W3CDTF">2016-06-02T16:00:00Z</dcterms:created>
  <dcterms:modified xsi:type="dcterms:W3CDTF">2016-06-02T16:00:00Z</dcterms:modified>
</cp:coreProperties>
</file>