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r w:rsidRPr="00CC4E7E">
        <w:rPr>
          <w:rFonts w:ascii="Times New Roman" w:eastAsia="Times New Roman" w:hAnsi="Times New Roman" w:cs="Times New Roman"/>
          <w:b/>
          <w:bCs/>
          <w:color w:val="007CC3"/>
          <w:kern w:val="36"/>
          <w:sz w:val="28"/>
          <w:szCs w:val="28"/>
          <w:lang w:eastAsia="ru-RU"/>
        </w:rPr>
        <w:t>Программа</w:t>
      </w:r>
    </w:p>
    <w:p w:rsid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r w:rsidRPr="00CC4E7E">
        <w:rPr>
          <w:rFonts w:ascii="Times New Roman" w:eastAsia="Times New Roman" w:hAnsi="Times New Roman" w:cs="Times New Roman"/>
          <w:b/>
          <w:bCs/>
          <w:color w:val="007CC3"/>
          <w:kern w:val="36"/>
          <w:sz w:val="28"/>
          <w:szCs w:val="28"/>
          <w:lang w:eastAsia="ru-RU"/>
        </w:rPr>
        <w:t xml:space="preserve">повышения </w:t>
      </w:r>
      <w:proofErr w:type="gramStart"/>
      <w:r w:rsidRPr="00CC4E7E">
        <w:rPr>
          <w:rFonts w:ascii="Times New Roman" w:eastAsia="Times New Roman" w:hAnsi="Times New Roman" w:cs="Times New Roman"/>
          <w:b/>
          <w:bCs/>
          <w:color w:val="007CC3"/>
          <w:kern w:val="36"/>
          <w:sz w:val="28"/>
          <w:szCs w:val="28"/>
          <w:lang w:eastAsia="ru-RU"/>
        </w:rPr>
        <w:t>общественно-политической</w:t>
      </w:r>
      <w:proofErr w:type="gramEnd"/>
      <w:r w:rsidRPr="00CC4E7E">
        <w:rPr>
          <w:rFonts w:ascii="Times New Roman" w:eastAsia="Times New Roman" w:hAnsi="Times New Roman" w:cs="Times New Roman"/>
          <w:b/>
          <w:bCs/>
          <w:color w:val="007CC3"/>
          <w:kern w:val="36"/>
          <w:sz w:val="28"/>
          <w:szCs w:val="28"/>
          <w:lang w:eastAsia="ru-RU"/>
        </w:rPr>
        <w:t xml:space="preserve"> </w:t>
      </w:r>
    </w:p>
    <w:p w:rsid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r w:rsidRPr="00CC4E7E">
        <w:rPr>
          <w:rFonts w:ascii="Times New Roman" w:eastAsia="Times New Roman" w:hAnsi="Times New Roman" w:cs="Times New Roman"/>
          <w:b/>
          <w:bCs/>
          <w:color w:val="007CC3"/>
          <w:kern w:val="36"/>
          <w:sz w:val="28"/>
          <w:szCs w:val="28"/>
          <w:lang w:eastAsia="ru-RU"/>
        </w:rPr>
        <w:t xml:space="preserve">активности молодежи </w:t>
      </w:r>
    </w:p>
    <w:p w:rsid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r w:rsidRPr="00CC4E7E">
        <w:rPr>
          <w:rFonts w:ascii="Times New Roman" w:eastAsia="Times New Roman" w:hAnsi="Times New Roman" w:cs="Times New Roman"/>
          <w:b/>
          <w:bCs/>
          <w:color w:val="007CC3"/>
          <w:kern w:val="36"/>
          <w:sz w:val="28"/>
          <w:szCs w:val="28"/>
          <w:lang w:eastAsia="ru-RU"/>
        </w:rPr>
        <w:t>Гражданская инициатива</w:t>
      </w:r>
    </w:p>
    <w:p w:rsid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p>
    <w:p w:rsidR="00CC4E7E" w:rsidRPr="00CC4E7E" w:rsidRDefault="00CC4E7E" w:rsidP="00CC4E7E">
      <w:pPr>
        <w:spacing w:after="0" w:line="240" w:lineRule="auto"/>
        <w:jc w:val="center"/>
        <w:outlineLvl w:val="0"/>
        <w:rPr>
          <w:rFonts w:ascii="Times New Roman" w:eastAsia="Times New Roman" w:hAnsi="Times New Roman" w:cs="Times New Roman"/>
          <w:b/>
          <w:bCs/>
          <w:color w:val="007CC3"/>
          <w:kern w:val="36"/>
          <w:sz w:val="28"/>
          <w:szCs w:val="28"/>
          <w:lang w:eastAsia="ru-RU"/>
        </w:rPr>
      </w:pPr>
    </w:p>
    <w:p w:rsidR="00455F18" w:rsidRPr="00CC4E7E" w:rsidRDefault="00CC4E7E" w:rsidP="00CC4E7E">
      <w:pPr>
        <w:rPr>
          <w:sz w:val="28"/>
          <w:szCs w:val="28"/>
        </w:rPr>
      </w:pPr>
      <w:r w:rsidRPr="00CC4E7E">
        <w:rPr>
          <w:rFonts w:ascii="Times New Roman" w:eastAsia="Times New Roman" w:hAnsi="Times New Roman" w:cs="Times New Roman"/>
          <w:sz w:val="28"/>
          <w:szCs w:val="28"/>
          <w:lang w:eastAsia="ru-RU"/>
        </w:rPr>
        <w:t>Молодежь современной России – предмет особого внимания российского общества и государства.</w:t>
      </w:r>
      <w:r w:rsidRPr="00CC4E7E">
        <w:rPr>
          <w:rFonts w:ascii="Times New Roman" w:eastAsia="Times New Roman" w:hAnsi="Times New Roman" w:cs="Times New Roman"/>
          <w:sz w:val="28"/>
          <w:szCs w:val="28"/>
          <w:lang w:eastAsia="ru-RU"/>
        </w:rPr>
        <w:br/>
        <w:t>Сложившаяся на сегодня ситуация в сфере развития молодого поколения неоднозначна. С одной стороны, современную российскую молодежь отличает рост самостоятельности, практичности и мобильности, ответственности за свою судьбу, резкое повышение заинтересованности в получении качественного образования и профессиональной подготовки, влияющей на дальнейшее трудоустройство и карьеру. Молодые люди стремятся к интеграции в международное молодежное сообщество, в общемировые экономические, политические и гуманитарные процессы.</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С другой стороны, молодым людям присущ низкий уровень интереса и участия в событиях политической, экономической и культурной жизни.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Насколько пассивна российская молодежь в политической и общественной жизни? Чтобы ответить на  этот вопрос используются результаты разовых и периодических обследований Фонда «Общественное мнение» (ФОМ) и Всероссийского центра изучения общественного мнения (ВЦИОМА). Необходимо отметить, что большинство данных о политической и общественной жизни молодежи носит предположительный, а не констатирующий характер, поскольку черпается из результатов социологических опросов. Официальная статистика в этой сфере практически отсутствует, а соответствующие статистические данные об участии в выборах либо не собираются, либо недоступны по соображениям обеспечения конфиденциальности. Отдельные попытки сбора анализа такой информации чрезвычайно интересны, но результаты такого анализа, по понятным причинам нельзя рассматривать как репрезентативные.</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Существует несколько возможных критериев для оценки политической активности молодежи: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Критерий интереса к политике</w:t>
      </w:r>
      <w:proofErr w:type="gramStart"/>
      <w:r w:rsidRPr="00CC4E7E">
        <w:rPr>
          <w:rFonts w:ascii="Times New Roman" w:eastAsia="Times New Roman" w:hAnsi="Times New Roman" w:cs="Times New Roman"/>
          <w:sz w:val="28"/>
          <w:szCs w:val="28"/>
          <w:lang w:eastAsia="ru-RU"/>
        </w:rPr>
        <w:br/>
        <w:t>П</w:t>
      </w:r>
      <w:proofErr w:type="gramEnd"/>
      <w:r w:rsidRPr="00CC4E7E">
        <w:rPr>
          <w:rFonts w:ascii="Times New Roman" w:eastAsia="Times New Roman" w:hAnsi="Times New Roman" w:cs="Times New Roman"/>
          <w:sz w:val="28"/>
          <w:szCs w:val="28"/>
          <w:lang w:eastAsia="ru-RU"/>
        </w:rPr>
        <w:t xml:space="preserve">о данным опроса ФОМ, интересуются политикой 37% молодежи, а почти две трети наших молодых сограждан (62%) не проявляют интереса к этой </w:t>
      </w:r>
      <w:r w:rsidRPr="00CC4E7E">
        <w:rPr>
          <w:rFonts w:ascii="Times New Roman" w:eastAsia="Times New Roman" w:hAnsi="Times New Roman" w:cs="Times New Roman"/>
          <w:sz w:val="28"/>
          <w:szCs w:val="28"/>
          <w:lang w:eastAsia="ru-RU"/>
        </w:rPr>
        <w:lastRenderedPageBreak/>
        <w:t xml:space="preserve">сфере. Наиболее аполитичная группа – молодежь в возрасте от 18 до 29 лет. Больший интерес к политике проявляют также молодые люди с высшим образованием, сравнительно состоятельные, они чаще обсуждают политические события со сверстниками. Это значит, что </w:t>
      </w:r>
      <w:proofErr w:type="spellStart"/>
      <w:r w:rsidRPr="00CC4E7E">
        <w:rPr>
          <w:rFonts w:ascii="Times New Roman" w:eastAsia="Times New Roman" w:hAnsi="Times New Roman" w:cs="Times New Roman"/>
          <w:sz w:val="28"/>
          <w:szCs w:val="28"/>
          <w:lang w:eastAsia="ru-RU"/>
        </w:rPr>
        <w:t>высокоресурсные</w:t>
      </w:r>
      <w:proofErr w:type="spellEnd"/>
      <w:r w:rsidRPr="00CC4E7E">
        <w:rPr>
          <w:rFonts w:ascii="Times New Roman" w:eastAsia="Times New Roman" w:hAnsi="Times New Roman" w:cs="Times New Roman"/>
          <w:sz w:val="28"/>
          <w:szCs w:val="28"/>
          <w:lang w:eastAsia="ru-RU"/>
        </w:rPr>
        <w:t xml:space="preserve"> группы молодежи не только чаще </w:t>
      </w:r>
      <w:proofErr w:type="spellStart"/>
      <w:r w:rsidRPr="00CC4E7E">
        <w:rPr>
          <w:rFonts w:ascii="Times New Roman" w:eastAsia="Times New Roman" w:hAnsi="Times New Roman" w:cs="Times New Roman"/>
          <w:sz w:val="28"/>
          <w:szCs w:val="28"/>
          <w:lang w:eastAsia="ru-RU"/>
        </w:rPr>
        <w:t>низкоресурсных</w:t>
      </w:r>
      <w:proofErr w:type="spellEnd"/>
      <w:r w:rsidRPr="00CC4E7E">
        <w:rPr>
          <w:rFonts w:ascii="Times New Roman" w:eastAsia="Times New Roman" w:hAnsi="Times New Roman" w:cs="Times New Roman"/>
          <w:sz w:val="28"/>
          <w:szCs w:val="28"/>
          <w:lang w:eastAsia="ru-RU"/>
        </w:rPr>
        <w:t xml:space="preserve"> воспринимают политическую информацию, но транслируют, интерпретируют ее в своем кругу. Между работающей и учащейся молодежью значимых отличий не обнаружено, но и первые, и вторые больше включены в информационное пространство политики, чем те, кто не работает и не учится. </w:t>
      </w:r>
      <w:r w:rsidRPr="00CC4E7E">
        <w:rPr>
          <w:rFonts w:ascii="Times New Roman" w:eastAsia="Times New Roman" w:hAnsi="Times New Roman" w:cs="Times New Roman"/>
          <w:sz w:val="28"/>
          <w:szCs w:val="28"/>
          <w:lang w:eastAsia="ru-RU"/>
        </w:rPr>
        <w:br/>
        <w:t>Таким образом, можно сказать, что интерес молодежи к политике связан с социальным капиталом: более образованные, состоятельные, добившиеся некоторого положения в обществе молодые люди начинают чаще интересоваться политикой, чем те, кто просто борется за выживание, занят учебой или семьей.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Критерий личного участия в политической деятельности</w:t>
      </w:r>
      <w:proofErr w:type="gramStart"/>
      <w:r w:rsidRPr="00CC4E7E">
        <w:rPr>
          <w:rFonts w:ascii="Times New Roman" w:eastAsia="Times New Roman" w:hAnsi="Times New Roman" w:cs="Times New Roman"/>
          <w:sz w:val="28"/>
          <w:szCs w:val="28"/>
          <w:lang w:eastAsia="ru-RU"/>
        </w:rPr>
        <w:br/>
        <w:t>О</w:t>
      </w:r>
      <w:proofErr w:type="gramEnd"/>
      <w:r w:rsidRPr="00CC4E7E">
        <w:rPr>
          <w:rFonts w:ascii="Times New Roman" w:eastAsia="Times New Roman" w:hAnsi="Times New Roman" w:cs="Times New Roman"/>
          <w:sz w:val="28"/>
          <w:szCs w:val="28"/>
          <w:lang w:eastAsia="ru-RU"/>
        </w:rPr>
        <w:t xml:space="preserve">дним из важных показателей политической активности молодежи является готовность лично участвовать в политической деятельности. В одном из опросов ФОМ молодых людей спросили: «Вы допускаете или исключаете для себя возможность стать активистом какой-либо партии?». Утвердительно ответили на этот вопрос 12% респондентов, отрицательно – 81%, затруднились ответить –7%. Таким образом, тот факт, что подавляющее </w:t>
      </w:r>
      <w:proofErr w:type="gramStart"/>
      <w:r w:rsidRPr="00CC4E7E">
        <w:rPr>
          <w:rFonts w:ascii="Times New Roman" w:eastAsia="Times New Roman" w:hAnsi="Times New Roman" w:cs="Times New Roman"/>
          <w:sz w:val="28"/>
          <w:szCs w:val="28"/>
          <w:lang w:eastAsia="ru-RU"/>
        </w:rPr>
        <w:t>большинство молодых людей абсолютно исключают для себя возможность стать активистом</w:t>
      </w:r>
      <w:proofErr w:type="gramEnd"/>
      <w:r w:rsidRPr="00CC4E7E">
        <w:rPr>
          <w:rFonts w:ascii="Times New Roman" w:eastAsia="Times New Roman" w:hAnsi="Times New Roman" w:cs="Times New Roman"/>
          <w:sz w:val="28"/>
          <w:szCs w:val="28"/>
          <w:lang w:eastAsia="ru-RU"/>
        </w:rPr>
        <w:t xml:space="preserve"> той или иной партии, свидетельствует о значительной политической пассивности молодежи. Причины этой пассивности – тема особого анализа, именно в силу того, что проблема является </w:t>
      </w:r>
      <w:proofErr w:type="spellStart"/>
      <w:r w:rsidRPr="00CC4E7E">
        <w:rPr>
          <w:rFonts w:ascii="Times New Roman" w:eastAsia="Times New Roman" w:hAnsi="Times New Roman" w:cs="Times New Roman"/>
          <w:sz w:val="28"/>
          <w:szCs w:val="28"/>
          <w:lang w:eastAsia="ru-RU"/>
        </w:rPr>
        <w:t>многоаспектной</w:t>
      </w:r>
      <w:proofErr w:type="spellEnd"/>
      <w:r w:rsidRPr="00CC4E7E">
        <w:rPr>
          <w:rFonts w:ascii="Times New Roman" w:eastAsia="Times New Roman" w:hAnsi="Times New Roman" w:cs="Times New Roman"/>
          <w:sz w:val="28"/>
          <w:szCs w:val="28"/>
          <w:lang w:eastAsia="ru-RU"/>
        </w:rPr>
        <w:t>. С одной стороны, молодежь не имеет навыков самоорганизации, артикуляции и отстаивания собственных интересов. С другой стороны, сами политические партии не занимаются деятельностью по агрегированию и защите интересов той или иной части населения страны (и молодежи в частности).</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Критерий необходимости привлечения молодежи к участию в политической жизни общества</w:t>
      </w:r>
      <w:proofErr w:type="gramStart"/>
      <w:r w:rsidRPr="00CC4E7E">
        <w:rPr>
          <w:rFonts w:ascii="Times New Roman" w:eastAsia="Times New Roman" w:hAnsi="Times New Roman" w:cs="Times New Roman"/>
          <w:sz w:val="28"/>
          <w:szCs w:val="28"/>
          <w:lang w:eastAsia="ru-RU"/>
        </w:rPr>
        <w:br/>
        <w:t>П</w:t>
      </w:r>
      <w:proofErr w:type="gramEnd"/>
      <w:r w:rsidRPr="00CC4E7E">
        <w:rPr>
          <w:rFonts w:ascii="Times New Roman" w:eastAsia="Times New Roman" w:hAnsi="Times New Roman" w:cs="Times New Roman"/>
          <w:sz w:val="28"/>
          <w:szCs w:val="28"/>
          <w:lang w:eastAsia="ru-RU"/>
        </w:rPr>
        <w:t xml:space="preserve">о данным ВЦИОМ на октябрь 2007года за привлечение молодёжи к участию в политической и общественной жизни высказывается большинство респондентов - 75%. В их числе 42% считают, что это безусловно нужно делать. В 2005 г. отмечала потребность привлекать молодёжь к политике большая часть опрошенных - 82%, в том </w:t>
      </w:r>
      <w:proofErr w:type="gramStart"/>
      <w:r w:rsidRPr="00CC4E7E">
        <w:rPr>
          <w:rFonts w:ascii="Times New Roman" w:eastAsia="Times New Roman" w:hAnsi="Times New Roman" w:cs="Times New Roman"/>
          <w:sz w:val="28"/>
          <w:szCs w:val="28"/>
          <w:lang w:eastAsia="ru-RU"/>
        </w:rPr>
        <w:t>числе</w:t>
      </w:r>
      <w:proofErr w:type="gramEnd"/>
      <w:r w:rsidRPr="00CC4E7E">
        <w:rPr>
          <w:rFonts w:ascii="Times New Roman" w:eastAsia="Times New Roman" w:hAnsi="Times New Roman" w:cs="Times New Roman"/>
          <w:sz w:val="28"/>
          <w:szCs w:val="28"/>
          <w:lang w:eastAsia="ru-RU"/>
        </w:rPr>
        <w:t xml:space="preserve"> безусловно «за» были 48%. </w:t>
      </w:r>
      <w:r w:rsidRPr="00CC4E7E">
        <w:rPr>
          <w:rFonts w:ascii="Times New Roman" w:eastAsia="Times New Roman" w:hAnsi="Times New Roman" w:cs="Times New Roman"/>
          <w:sz w:val="28"/>
          <w:szCs w:val="28"/>
          <w:lang w:eastAsia="ru-RU"/>
        </w:rPr>
        <w:lastRenderedPageBreak/>
        <w:t xml:space="preserve">Сторонники приобщения молодёжи к политике полагают, что для этого прежде всего нужно учитывать в программах партий интересы и проблемы молодёжи (59%), создавать и укреплять молодёжные организации при ведущих политических партиях (36%), выдвигать молодёжь на первые роли в партиях, предоставлять молодёжи возможность самой создавать политические объединения в соответствии со своими интересами (по 25-27%), развивать самодеятельные общественные молодёжные объединения (17%). О материальных стимулах и увязке с карьерным ростом молодых людей говорят только 17% и 14% опрошенных. За два года возросло число тех, кто считает </w:t>
      </w:r>
      <w:proofErr w:type="gramStart"/>
      <w:r w:rsidRPr="00CC4E7E">
        <w:rPr>
          <w:rFonts w:ascii="Times New Roman" w:eastAsia="Times New Roman" w:hAnsi="Times New Roman" w:cs="Times New Roman"/>
          <w:sz w:val="28"/>
          <w:szCs w:val="28"/>
          <w:lang w:eastAsia="ru-RU"/>
        </w:rPr>
        <w:t>самым</w:t>
      </w:r>
      <w:proofErr w:type="gramEnd"/>
      <w:r w:rsidRPr="00CC4E7E">
        <w:rPr>
          <w:rFonts w:ascii="Times New Roman" w:eastAsia="Times New Roman" w:hAnsi="Times New Roman" w:cs="Times New Roman"/>
          <w:sz w:val="28"/>
          <w:szCs w:val="28"/>
          <w:lang w:eastAsia="ru-RU"/>
        </w:rPr>
        <w:t xml:space="preserve"> важным учитывать в партийных программах интересы молодёжи (с 50% до 59%), и сократилось доля тех, кто за материальное (с 23% до 17%) и карьерное стимулирование молодёжи (с 18% до 14%).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Критерий участия в выборах</w:t>
      </w:r>
      <w:proofErr w:type="gramStart"/>
      <w:r w:rsidRPr="00CC4E7E">
        <w:rPr>
          <w:rFonts w:ascii="Times New Roman" w:eastAsia="Times New Roman" w:hAnsi="Times New Roman" w:cs="Times New Roman"/>
          <w:sz w:val="28"/>
          <w:szCs w:val="28"/>
          <w:lang w:eastAsia="ru-RU"/>
        </w:rPr>
        <w:br/>
        <w:t>Н</w:t>
      </w:r>
      <w:proofErr w:type="gramEnd"/>
      <w:r w:rsidRPr="00CC4E7E">
        <w:rPr>
          <w:rFonts w:ascii="Times New Roman" w:eastAsia="Times New Roman" w:hAnsi="Times New Roman" w:cs="Times New Roman"/>
          <w:sz w:val="28"/>
          <w:szCs w:val="28"/>
          <w:lang w:eastAsia="ru-RU"/>
        </w:rPr>
        <w:t>аиболее четким и показательным индикатором политической активности или неактивности населения является участие в выборах. По данным ФОМ на 2007 год на вопрос « Скажите, пожалуйста, Вы лично участвуете в выборах всегда, часто, редко или никогда не участвуете в выборах?» респонденты от 18 до 35 лет ответили следующим образом: 33 – редко, 25 – никогда, 20 – всегда, 17 – часто, 4 – затрудняюсь ответить.</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 xml:space="preserve">В парламентских выборах 2003 года участвовало только 42% населения в возрасте 18-35 лет. На выборах в Государственную Думу 2 декабря 2007 года участвовало 52 % населения в возрасте от 18 до 35 лет. Затруднительно выделить и понять какой процент молодежи в возрасте от 18 до 25 лет принимал участие в выборах. Но и эти данные дают возможность понять, что процент неучастия в выборах остается сравнительно высоким – 48%. Причем из 36 % из числа опрошенных, заявивших, что они не принимали участие в выборах 34 % не сожалеет, </w:t>
      </w:r>
      <w:proofErr w:type="gramStart"/>
      <w:r w:rsidRPr="00CC4E7E">
        <w:rPr>
          <w:rFonts w:ascii="Times New Roman" w:eastAsia="Times New Roman" w:hAnsi="Times New Roman" w:cs="Times New Roman"/>
          <w:sz w:val="28"/>
          <w:szCs w:val="28"/>
          <w:lang w:eastAsia="ru-RU"/>
        </w:rPr>
        <w:t>и</w:t>
      </w:r>
      <w:proofErr w:type="gramEnd"/>
      <w:r w:rsidRPr="00CC4E7E">
        <w:rPr>
          <w:rFonts w:ascii="Times New Roman" w:eastAsia="Times New Roman" w:hAnsi="Times New Roman" w:cs="Times New Roman"/>
          <w:sz w:val="28"/>
          <w:szCs w:val="28"/>
          <w:lang w:eastAsia="ru-RU"/>
        </w:rPr>
        <w:t xml:space="preserve"> только 10 % сожалеет.</w:t>
      </w:r>
      <w:r w:rsidRPr="00CC4E7E">
        <w:rPr>
          <w:rFonts w:ascii="Times New Roman" w:eastAsia="Times New Roman" w:hAnsi="Times New Roman" w:cs="Times New Roman"/>
          <w:sz w:val="28"/>
          <w:szCs w:val="28"/>
          <w:lang w:eastAsia="ru-RU"/>
        </w:rPr>
        <w:br/>
        <w:t> </w:t>
      </w:r>
      <w:r w:rsidRPr="00CC4E7E">
        <w:rPr>
          <w:rFonts w:ascii="Times New Roman" w:eastAsia="Times New Roman" w:hAnsi="Times New Roman" w:cs="Times New Roman"/>
          <w:sz w:val="28"/>
          <w:szCs w:val="28"/>
          <w:lang w:eastAsia="ru-RU"/>
        </w:rPr>
        <w:br/>
      </w:r>
      <w:proofErr w:type="gramStart"/>
      <w:r w:rsidRPr="00CC4E7E">
        <w:rPr>
          <w:rFonts w:ascii="Times New Roman" w:eastAsia="Times New Roman" w:hAnsi="Times New Roman" w:cs="Times New Roman"/>
          <w:sz w:val="28"/>
          <w:szCs w:val="28"/>
          <w:lang w:eastAsia="ru-RU"/>
        </w:rPr>
        <w:t>Критерий значимости выборов</w:t>
      </w:r>
      <w:r w:rsidRPr="00CC4E7E">
        <w:rPr>
          <w:rFonts w:ascii="Times New Roman" w:eastAsia="Times New Roman" w:hAnsi="Times New Roman" w:cs="Times New Roman"/>
          <w:sz w:val="28"/>
          <w:szCs w:val="28"/>
          <w:lang w:eastAsia="ru-RU"/>
        </w:rPr>
        <w:br/>
        <w:t>Молодежь считает значимыми следующие доводы участия в выборах: «я, как гражданин России, должен участвовать в выборах» (43% против средних 48%) , «я участвую в выборах, потому что надеюсь на изменения к лучшему» (35% против средних 34%), «если я не буду участвовать в выборах, моим голосом могут воспользоваться для подтасовки» (26%).</w:t>
      </w:r>
      <w:proofErr w:type="gramEnd"/>
      <w:r w:rsidRPr="00CC4E7E">
        <w:rPr>
          <w:rFonts w:ascii="Times New Roman" w:eastAsia="Times New Roman" w:hAnsi="Times New Roman" w:cs="Times New Roman"/>
          <w:sz w:val="28"/>
          <w:szCs w:val="28"/>
          <w:lang w:eastAsia="ru-RU"/>
        </w:rPr>
        <w:t xml:space="preserve"> Значительные расхождения наблюдаются во мнениях молодежи и других возрастных групп, там, где выбор основан на традиции: «я всегда участвую в выборах» (8% </w:t>
      </w:r>
      <w:r w:rsidRPr="00CC4E7E">
        <w:rPr>
          <w:rFonts w:ascii="Times New Roman" w:eastAsia="Times New Roman" w:hAnsi="Times New Roman" w:cs="Times New Roman"/>
          <w:sz w:val="28"/>
          <w:szCs w:val="28"/>
          <w:lang w:eastAsia="ru-RU"/>
        </w:rPr>
        <w:lastRenderedPageBreak/>
        <w:t xml:space="preserve">против средних 19%), «я участвую в выборах, </w:t>
      </w:r>
      <w:proofErr w:type="gramStart"/>
      <w:r w:rsidRPr="00CC4E7E">
        <w:rPr>
          <w:rFonts w:ascii="Times New Roman" w:eastAsia="Times New Roman" w:hAnsi="Times New Roman" w:cs="Times New Roman"/>
          <w:sz w:val="28"/>
          <w:szCs w:val="28"/>
          <w:lang w:eastAsia="ru-RU"/>
        </w:rPr>
        <w:t>потому</w:t>
      </w:r>
      <w:proofErr w:type="gramEnd"/>
      <w:r w:rsidRPr="00CC4E7E">
        <w:rPr>
          <w:rFonts w:ascii="Times New Roman" w:eastAsia="Times New Roman" w:hAnsi="Times New Roman" w:cs="Times New Roman"/>
          <w:sz w:val="28"/>
          <w:szCs w:val="28"/>
          <w:lang w:eastAsia="ru-RU"/>
        </w:rPr>
        <w:t xml:space="preserve"> что так воспитан» (7% против средних 13%), либо там, где молодежь опирается на свои личные симпатии и берет за них ответственность «участвуя в выборах, я могу помочь кандидату, который мне нравится, стать президентом» (18% против 14 и 15% в других возрастных группах).</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 xml:space="preserve">Выборы для молодежи не являются ни суровой необходимостью, ни праздником, ни выражением протеста; голосование для молодых людей не имеет той эмоциональной окраски, которая характерна для </w:t>
      </w:r>
      <w:proofErr w:type="gramStart"/>
      <w:r w:rsidRPr="00CC4E7E">
        <w:rPr>
          <w:rFonts w:ascii="Times New Roman" w:eastAsia="Times New Roman" w:hAnsi="Times New Roman" w:cs="Times New Roman"/>
          <w:sz w:val="28"/>
          <w:szCs w:val="28"/>
          <w:lang w:eastAsia="ru-RU"/>
        </w:rPr>
        <w:t>более старших</w:t>
      </w:r>
      <w:proofErr w:type="gramEnd"/>
      <w:r w:rsidRPr="00CC4E7E">
        <w:rPr>
          <w:rFonts w:ascii="Times New Roman" w:eastAsia="Times New Roman" w:hAnsi="Times New Roman" w:cs="Times New Roman"/>
          <w:sz w:val="28"/>
          <w:szCs w:val="28"/>
          <w:lang w:eastAsia="ru-RU"/>
        </w:rPr>
        <w:t xml:space="preserve"> поколений. </w:t>
      </w:r>
      <w:proofErr w:type="gramStart"/>
      <w:r w:rsidRPr="00CC4E7E">
        <w:rPr>
          <w:rFonts w:ascii="Times New Roman" w:eastAsia="Times New Roman" w:hAnsi="Times New Roman" w:cs="Times New Roman"/>
          <w:sz w:val="28"/>
          <w:szCs w:val="28"/>
          <w:lang w:eastAsia="ru-RU"/>
        </w:rPr>
        <w:t>Среди наименее серьезных доводов участия/неучастия в выборах у молодежи лидируют следующие три высказывания: «если я не буду участвовать в выборах, то у меня могут быть неприятности» (27% против 25% в среднем), «для меня участие в выборах – это своего рода праздник» (20% против 16% и 13% в других группах), «голосуя, я могу выразить свой протест» (14% против 13% в среднем</w:t>
      </w:r>
      <w:proofErr w:type="gramEnd"/>
      <w:r w:rsidRPr="00CC4E7E">
        <w:rPr>
          <w:rFonts w:ascii="Times New Roman" w:eastAsia="Times New Roman" w:hAnsi="Times New Roman" w:cs="Times New Roman"/>
          <w:sz w:val="28"/>
          <w:szCs w:val="28"/>
          <w:lang w:eastAsia="ru-RU"/>
        </w:rPr>
        <w:t>).</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Критерий недоверия к институту выборов</w:t>
      </w:r>
      <w:proofErr w:type="gramStart"/>
      <w:r w:rsidRPr="00CC4E7E">
        <w:rPr>
          <w:rFonts w:ascii="Times New Roman" w:eastAsia="Times New Roman" w:hAnsi="Times New Roman" w:cs="Times New Roman"/>
          <w:sz w:val="28"/>
          <w:szCs w:val="28"/>
          <w:lang w:eastAsia="ru-RU"/>
        </w:rPr>
        <w:br/>
        <w:t>П</w:t>
      </w:r>
      <w:proofErr w:type="gramEnd"/>
      <w:r w:rsidRPr="00CC4E7E">
        <w:rPr>
          <w:rFonts w:ascii="Times New Roman" w:eastAsia="Times New Roman" w:hAnsi="Times New Roman" w:cs="Times New Roman"/>
          <w:sz w:val="28"/>
          <w:szCs w:val="28"/>
          <w:lang w:eastAsia="ru-RU"/>
        </w:rPr>
        <w:t>о данным ФОМ на 2007 год на вопрос «Одни считают, что результаты выборов отражают мнение народа. Другие считают, что результаты выборов не отражают мнения народа. С какой точкой зрения – с первой или второй – Вы согласны?» респонденты от 18 до 35 лет ответили следующим образом: 38 – с первой, 44 – со второй, 18 -  затрудняюсь ответить. Согласно данным опроса, среди молодых россиян бытует устойчивое недоверие к институту выборов, причем в последние годы оно даже усиливается.</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Анализируя вышеприведенные данные, можно сказать, что большинство молодежи пассивно в своих политических устремлениях. Однако</w:t>
      </w:r>
      <w:proofErr w:type="gramStart"/>
      <w:r w:rsidRPr="00CC4E7E">
        <w:rPr>
          <w:rFonts w:ascii="Times New Roman" w:eastAsia="Times New Roman" w:hAnsi="Times New Roman" w:cs="Times New Roman"/>
          <w:sz w:val="28"/>
          <w:szCs w:val="28"/>
          <w:lang w:eastAsia="ru-RU"/>
        </w:rPr>
        <w:t>,</w:t>
      </w:r>
      <w:proofErr w:type="gramEnd"/>
      <w:r w:rsidRPr="00CC4E7E">
        <w:rPr>
          <w:rFonts w:ascii="Times New Roman" w:eastAsia="Times New Roman" w:hAnsi="Times New Roman" w:cs="Times New Roman"/>
          <w:sz w:val="28"/>
          <w:szCs w:val="28"/>
          <w:lang w:eastAsia="ru-RU"/>
        </w:rPr>
        <w:t xml:space="preserve"> каждое демократическое общество заинтересовано в активной гражданской позиции своих членов и, особенно, молодежи, как стратегического ресурса общества. Решение стоящей перед Россией задачи построения гражданского общества невозможно без активного вовлечения молодежи в общественную жизнь. Наша программа задумана для молодых людей с целью формирования их  гражданской позиции, и как ее составляющее - развитие ее электоральной активности. Конечно, мы предполагаем, что этот процесс сложный и противоречивый и цель, возможно, очень глобальна. Но проблема в обществе есть,  и над ней надо работать.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 xml:space="preserve">Во-первых, необходимо расширять  представления молодежи об истории избирательного права, избирательных процедурах, тем самым повышая </w:t>
      </w:r>
      <w:r w:rsidRPr="00CC4E7E">
        <w:rPr>
          <w:rFonts w:ascii="Times New Roman" w:eastAsia="Times New Roman" w:hAnsi="Times New Roman" w:cs="Times New Roman"/>
          <w:sz w:val="28"/>
          <w:szCs w:val="28"/>
          <w:lang w:eastAsia="ru-RU"/>
        </w:rPr>
        <w:lastRenderedPageBreak/>
        <w:t>политическую культуру молодежи. Молодежь должна быть политически грамотна. Формирование активной жизненной позиции, повышение правовой культуры у молодежи встают в ряд с такими национальными проектами, как здравоохранение и образование в целом.  В связи с этим мы предлагаем реализацию в рамках программы игру на тему «Избирательная кампания», которая предусматривает интеллектуальное тестовое  задание «Экскурс в историю избирательного права». </w:t>
      </w:r>
      <w:r w:rsidRPr="00CC4E7E">
        <w:rPr>
          <w:rFonts w:ascii="Times New Roman" w:eastAsia="Times New Roman" w:hAnsi="Times New Roman" w:cs="Times New Roman"/>
          <w:sz w:val="28"/>
          <w:szCs w:val="28"/>
          <w:lang w:eastAsia="ru-RU"/>
        </w:rPr>
        <w:br/>
        <w:t>Во – вторых, в проекте также предусмотрены такие механизмы, в ходе которых  каждый молодой человек может попробовать себя в роли участника избирательной кампании, тем самым «проигрывая» ту или иную роль, понимая значимость этой роли для себя, для общества, для государства. Это позволит ему узнать многие скрытые от простых избирателей секреты электорального процесса. В этом случае, на наш взгляд, будет актуальна деловая игра «Выборы».</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В – третьих, в ходе исследования было выявлено, что молодежь не доверяет властям, политическим партиям. Это один из главных мотивов неучастия молодежи в выборах. Зачастую, молодежь используется политическими партиями в корыстных целях, очень часто попадая в кратковременные маргинальные структуры. В связи с этим продиктована необходимость организации переговорных площадок с представителем избирательной комиссии, представителями власти, членами политических партий. Это двухсторонний целенаправленный процесс: молодежь может не опосредованно, а напрямую выяснить интересующие ее вопросы, тем самым привлекая внимание к проблеме политической индифферентности молодежи политические партии и представителей власти.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t xml:space="preserve">В – четвертых, необходимо работать с новым электоратом, молодыми людьми, которые впервые принимали участие в выборах, акцентируя их внимание на </w:t>
      </w:r>
      <w:proofErr w:type="spellStart"/>
      <w:r w:rsidRPr="00CC4E7E">
        <w:rPr>
          <w:rFonts w:ascii="Times New Roman" w:eastAsia="Times New Roman" w:hAnsi="Times New Roman" w:cs="Times New Roman"/>
          <w:sz w:val="28"/>
          <w:szCs w:val="28"/>
          <w:lang w:eastAsia="ru-RU"/>
        </w:rPr>
        <w:t>статусности</w:t>
      </w:r>
      <w:proofErr w:type="spellEnd"/>
      <w:r w:rsidRPr="00CC4E7E">
        <w:rPr>
          <w:rFonts w:ascii="Times New Roman" w:eastAsia="Times New Roman" w:hAnsi="Times New Roman" w:cs="Times New Roman"/>
          <w:sz w:val="28"/>
          <w:szCs w:val="28"/>
          <w:lang w:eastAsia="ru-RU"/>
        </w:rPr>
        <w:t xml:space="preserve"> появившейся роли в обществе.  Создание и успешное функционирование Клуба молодого избирателя позволит выявить новые ресурсы в реализации программы. </w:t>
      </w:r>
      <w:r w:rsidRPr="00CC4E7E">
        <w:rPr>
          <w:rFonts w:ascii="Times New Roman" w:eastAsia="Times New Roman" w:hAnsi="Times New Roman" w:cs="Times New Roman"/>
          <w:sz w:val="28"/>
          <w:szCs w:val="28"/>
          <w:lang w:eastAsia="ru-RU"/>
        </w:rPr>
        <w:br/>
      </w:r>
      <w:r w:rsidRPr="00CC4E7E">
        <w:rPr>
          <w:rFonts w:ascii="Times New Roman" w:eastAsia="Times New Roman" w:hAnsi="Times New Roman" w:cs="Times New Roman"/>
          <w:sz w:val="28"/>
          <w:szCs w:val="28"/>
          <w:lang w:eastAsia="ru-RU"/>
        </w:rPr>
        <w:br/>
      </w:r>
      <w:hyperlink r:id="rId4" w:history="1">
        <w:r w:rsidRPr="00CC4E7E">
          <w:rPr>
            <w:rFonts w:ascii="Times New Roman" w:eastAsia="Times New Roman" w:hAnsi="Times New Roman" w:cs="Times New Roman"/>
            <w:color w:val="000000"/>
            <w:sz w:val="28"/>
            <w:szCs w:val="28"/>
            <w:u w:val="single"/>
            <w:lang w:eastAsia="ru-RU"/>
          </w:rPr>
          <w:t>Скачать про</w:t>
        </w:r>
        <w:r w:rsidRPr="00CC4E7E">
          <w:rPr>
            <w:rFonts w:ascii="Times New Roman" w:eastAsia="Times New Roman" w:hAnsi="Times New Roman" w:cs="Times New Roman"/>
            <w:color w:val="000000"/>
            <w:sz w:val="28"/>
            <w:szCs w:val="28"/>
            <w:u w:val="single"/>
            <w:lang w:eastAsia="ru-RU"/>
          </w:rPr>
          <w:t>г</w:t>
        </w:r>
        <w:r w:rsidRPr="00CC4E7E">
          <w:rPr>
            <w:rFonts w:ascii="Times New Roman" w:eastAsia="Times New Roman" w:hAnsi="Times New Roman" w:cs="Times New Roman"/>
            <w:color w:val="000000"/>
            <w:sz w:val="28"/>
            <w:szCs w:val="28"/>
            <w:u w:val="single"/>
            <w:lang w:eastAsia="ru-RU"/>
          </w:rPr>
          <w:t>рамму</w:t>
        </w:r>
      </w:hyperlink>
    </w:p>
    <w:sectPr w:rsidR="00455F18" w:rsidRPr="00CC4E7E" w:rsidSect="0045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C4E7E"/>
    <w:rsid w:val="000F477D"/>
    <w:rsid w:val="00455F18"/>
    <w:rsid w:val="00CC4E7E"/>
    <w:rsid w:val="00F16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8"/>
  </w:style>
  <w:style w:type="paragraph" w:styleId="1">
    <w:name w:val="heading 1"/>
    <w:basedOn w:val="a"/>
    <w:link w:val="10"/>
    <w:uiPriority w:val="9"/>
    <w:qFormat/>
    <w:rsid w:val="00CC4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E7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C4E7E"/>
  </w:style>
  <w:style w:type="character" w:styleId="a3">
    <w:name w:val="Hyperlink"/>
    <w:basedOn w:val="a0"/>
    <w:uiPriority w:val="99"/>
    <w:semiHidden/>
    <w:unhideWhenUsed/>
    <w:rsid w:val="00CC4E7E"/>
    <w:rPr>
      <w:color w:val="0000FF"/>
      <w:u w:val="single"/>
    </w:rPr>
  </w:style>
</w:styles>
</file>

<file path=word/webSettings.xml><?xml version="1.0" encoding="utf-8"?>
<w:webSettings xmlns:r="http://schemas.openxmlformats.org/officeDocument/2006/relationships" xmlns:w="http://schemas.openxmlformats.org/wordprocessingml/2006/main">
  <w:divs>
    <w:div w:id="1753693773">
      <w:bodyDiv w:val="1"/>
      <w:marLeft w:val="0"/>
      <w:marRight w:val="0"/>
      <w:marTop w:val="0"/>
      <w:marBottom w:val="0"/>
      <w:divBdr>
        <w:top w:val="none" w:sz="0" w:space="0" w:color="auto"/>
        <w:left w:val="none" w:sz="0" w:space="0" w:color="auto"/>
        <w:bottom w:val="none" w:sz="0" w:space="0" w:color="auto"/>
        <w:right w:val="none" w:sz="0" w:space="0" w:color="auto"/>
      </w:divBdr>
      <w:divsChild>
        <w:div w:id="1560937792">
          <w:marLeft w:val="0"/>
          <w:marRight w:val="0"/>
          <w:marTop w:val="0"/>
          <w:marBottom w:val="0"/>
          <w:divBdr>
            <w:top w:val="none" w:sz="0" w:space="0" w:color="auto"/>
            <w:left w:val="none" w:sz="0" w:space="0" w:color="auto"/>
            <w:bottom w:val="none" w:sz="0" w:space="0" w:color="auto"/>
            <w:right w:val="none" w:sz="0" w:space="0" w:color="auto"/>
          </w:divBdr>
          <w:divsChild>
            <w:div w:id="1736974404">
              <w:marLeft w:val="0"/>
              <w:marRight w:val="0"/>
              <w:marTop w:val="0"/>
              <w:marBottom w:val="0"/>
              <w:divBdr>
                <w:top w:val="none" w:sz="0" w:space="0" w:color="auto"/>
                <w:left w:val="single" w:sz="4" w:space="5" w:color="75C5F0"/>
                <w:bottom w:val="single" w:sz="4" w:space="3" w:color="75C5F0"/>
                <w:right w:val="single" w:sz="4" w:space="5" w:color="75C5F0"/>
              </w:divBdr>
              <w:divsChild>
                <w:div w:id="7456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kdm44.ru/file/grajdanckaa_unu4uatuva.rar?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1620</Words>
  <Characters>9236</Characters>
  <Application>Microsoft Office Word</Application>
  <DocSecurity>0</DocSecurity>
  <Lines>76</Lines>
  <Paragraphs>21</Paragraphs>
  <ScaleCrop>false</ScaleCrop>
  <Company>Microsoft</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2016-02-11T11:23:00Z</dcterms:created>
  <dcterms:modified xsi:type="dcterms:W3CDTF">2016-02-11T11:25:00Z</dcterms:modified>
</cp:coreProperties>
</file>