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/>
        <w:jc w:val="center"/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904875"/>
                <wp:effectExtent l="0" t="0" r="0" b="0"/>
                <wp:docPr id="1" name="Рисунок 1" descr="Герб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58446" t="46097" r="0" b="0"/>
                        <a:stretch/>
                      </pic:blipFill>
                      <pic:spPr bwMode="auto">
                        <a:xfrm>
                          <a:off x="0" y="0"/>
                          <a:ext cx="4857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8.3pt;height:71.3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t xml:space="preserve">_____________________________________________________________________________</w:t>
      </w:r>
      <w:r/>
    </w:p>
    <w:p>
      <w:pPr>
        <w:jc w:val="center"/>
        <w:rPr>
          <w:sz w:val="12"/>
        </w:rPr>
      </w:pPr>
      <w:r>
        <w:rPr>
          <w:sz w:val="12"/>
        </w:rPr>
      </w:r>
      <w:r/>
    </w:p>
    <w:p>
      <w:pPr>
        <w:jc w:val="center"/>
        <w:rPr>
          <w:sz w:val="30"/>
        </w:rPr>
      </w:pPr>
      <w:r>
        <w:rPr>
          <w:b/>
          <w:sz w:val="30"/>
        </w:rPr>
        <w:t xml:space="preserve">Комитет по делам молодежи</w:t>
      </w:r>
      <w:r/>
    </w:p>
    <w:p>
      <w:pPr>
        <w:jc w:val="center"/>
        <w:rPr>
          <w:b/>
          <w:sz w:val="30"/>
        </w:rPr>
      </w:pPr>
      <w:r>
        <w:rPr>
          <w:b/>
          <w:sz w:val="30"/>
        </w:rPr>
        <w:t xml:space="preserve">Костромской области</w:t>
      </w:r>
      <w:r/>
    </w:p>
    <w:p>
      <w:pPr>
        <w:jc w:val="center"/>
        <w:rPr>
          <w:b/>
          <w:sz w:val="30"/>
        </w:rPr>
      </w:pPr>
      <w:r>
        <w:rPr>
          <w:b/>
          <w:sz w:val="30"/>
        </w:rPr>
        <w:t xml:space="preserve">(</w:t>
      </w:r>
      <w:r>
        <w:rPr>
          <w:b/>
          <w:sz w:val="30"/>
        </w:rPr>
        <w:t xml:space="preserve">Коммолодежь</w:t>
      </w:r>
      <w:r>
        <w:rPr>
          <w:b/>
          <w:sz w:val="30"/>
        </w:rPr>
        <w:t xml:space="preserve"> Костромской области)</w:t>
      </w:r>
      <w:r/>
    </w:p>
    <w:p>
      <w:pPr>
        <w:jc w:val="center"/>
        <w:rPr>
          <w:b/>
          <w:sz w:val="2"/>
        </w:rPr>
      </w:pPr>
      <w:r>
        <w:rPr>
          <w:b/>
          <w:sz w:val="2"/>
        </w:rPr>
      </w:r>
      <w:r/>
    </w:p>
    <w:p>
      <w:pPr>
        <w:pStyle w:val="57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 Р И К А З</w:t>
      </w:r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tbl>
      <w:tblPr>
        <w:tblW w:w="9571" w:type="dxa"/>
        <w:tblBorders>
          <w:bottom w:val="single" w:color="00000A" w:sz="4" w:space="0"/>
          <w:insideH w:val="single" w:color="00000A" w:sz="4" w:space="0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746"/>
        <w:gridCol w:w="4111"/>
        <w:gridCol w:w="1885"/>
        <w:gridCol w:w="915"/>
      </w:tblGrid>
      <w:tr>
        <w:trPr>
          <w:trHeight w:val="526"/>
        </w:trPr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191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21 мая 2020 года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74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г. Кострома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1885" w:type="dxa"/>
            <w:textDirection w:val="lrTb"/>
            <w:noWrap w:val="false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91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92</w:t>
            </w:r>
            <w:r/>
          </w:p>
        </w:tc>
      </w:tr>
    </w:tbl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приказ комитета по делам молодежи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Костромской области от 30.08.2016 № 110</w:t>
      </w:r>
      <w:r>
        <w:rPr>
          <w:b/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ind w:firstLine="709"/>
        <w:jc w:val="both"/>
        <w:shd w:val="clear" w:color="auto" w:fill="FFFFFF"/>
      </w:pPr>
      <w:r>
        <w:rPr>
          <w:color w:val="000000"/>
          <w:sz w:val="28"/>
          <w:szCs w:val="28"/>
          <w:lang w:eastAsia="en-US"/>
        </w:rPr>
        <w:t xml:space="preserve">В соответствии с постановлением администрации Костромской области </w:t>
      </w:r>
      <w:r>
        <w:rPr>
          <w:bCs/>
          <w:color w:val="000000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  <w:lang w:eastAsia="en-US"/>
        </w:rPr>
        <w:t xml:space="preserve">22 декабря 2014 года № 537-а «О правилах определения нормативных затрат на обеспечение функций государственных органов Костромской области, органов государственной власти Костромской области, органа управления территориальным фондом обязательного</w:t>
      </w:r>
      <w:r>
        <w:rPr>
          <w:color w:val="000000"/>
          <w:sz w:val="28"/>
          <w:szCs w:val="28"/>
          <w:lang w:eastAsia="en-US"/>
        </w:rPr>
        <w:t xml:space="preserve"> медицинского страхования Костромской области (включая соответственно территориальные органы и подведомственные казенные учреждения)», постановлением администрации Костромской области от 1 января 2016 года № 3-а «Об утверждении требований к порядку разрабо</w:t>
      </w:r>
      <w:r>
        <w:rPr>
          <w:color w:val="000000"/>
          <w:sz w:val="28"/>
          <w:szCs w:val="28"/>
          <w:lang w:eastAsia="en-US"/>
        </w:rPr>
        <w:t xml:space="preserve">тки и принятия правовых актов о нормировании в сфере закупок для обеспечения нужд Костромской области, содержанию актов и обеспечению их исполнения»     (в ред. постановлений администрации Костромской области от 18.05.2016    № 172-а, от 14.03.2017 № 91-а)</w:t>
      </w:r>
      <w:r/>
    </w:p>
    <w:p>
      <w:pPr>
        <w:ind w:firstLine="709"/>
        <w:shd w:val="clear" w:color="auto" w:fill="FFFFFF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ПРИКАЗЫВАЮ: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  <w:lang w:eastAsia="en-US"/>
        </w:rPr>
        <w:t xml:space="preserve">Внести в приказ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комитета по делам молодежи Костромской области </w:t>
      </w:r>
      <w:r>
        <w:rPr>
          <w:color w:val="000000"/>
          <w:sz w:val="28"/>
          <w:szCs w:val="28"/>
        </w:rPr>
        <w:t xml:space="preserve">от 30 августа 2016 года № 110</w:t>
      </w:r>
      <w:r>
        <w:rPr>
          <w:color w:val="000000"/>
          <w:sz w:val="28"/>
          <w:szCs w:val="28"/>
          <w:lang w:eastAsia="en-US"/>
        </w:rPr>
        <w:t xml:space="preserve"> «О</w:t>
      </w:r>
      <w:r>
        <w:rPr>
          <w:color w:val="000000"/>
          <w:sz w:val="28"/>
          <w:szCs w:val="28"/>
        </w:rPr>
        <w:t xml:space="preserve"> нормативных затратах на обеспечение функций комитета по делам молодежи Костромской области и подведомственных ему бюджетных учреждений</w:t>
      </w:r>
      <w:r>
        <w:rPr>
          <w:color w:val="000000"/>
          <w:sz w:val="28"/>
          <w:szCs w:val="28"/>
          <w:lang w:eastAsia="en-US"/>
        </w:rPr>
        <w:t xml:space="preserve">»</w:t>
      </w:r>
      <w:r>
        <w:rPr>
          <w:color w:val="000000"/>
          <w:sz w:val="28"/>
          <w:szCs w:val="28"/>
          <w:lang w:eastAsia="en-US"/>
        </w:rPr>
        <w:t xml:space="preserve"> (ред.</w:t>
      </w:r>
      <w:r>
        <w:rPr>
          <w:color w:val="000000"/>
          <w:sz w:val="28"/>
          <w:szCs w:val="28"/>
          <w:lang w:eastAsia="en-US"/>
        </w:rPr>
        <w:t xml:space="preserve"> от 26.12.2017 № 200, от 20.09.2018 № 164, от 19.12.2018 № 201) следующее изменение</w:t>
      </w:r>
      <w:r>
        <w:rPr>
          <w:color w:val="000000"/>
          <w:sz w:val="28"/>
          <w:szCs w:val="28"/>
          <w:lang w:eastAsia="en-US"/>
        </w:rPr>
        <w:t xml:space="preserve">:</w:t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раздел</w:t>
      </w:r>
      <w:r>
        <w:rPr>
          <w:color w:val="000000"/>
          <w:sz w:val="28"/>
          <w:szCs w:val="28"/>
          <w:lang w:eastAsia="en-US"/>
        </w:rPr>
        <w:t xml:space="preserve"> 15 приложения № 2 «Н</w:t>
      </w:r>
      <w:r>
        <w:rPr>
          <w:color w:val="000000"/>
          <w:sz w:val="28"/>
          <w:szCs w:val="28"/>
          <w:lang w:eastAsia="en-US"/>
        </w:rPr>
        <w:t xml:space="preserve">ормативы цен и (или) количества отдельных видов товаров, работ, услуг, применяемые при расчете нормативных затрат на обеспечение функций комитета по делам молодежи Костромской области и подведомственных ему бюдже</w:t>
      </w:r>
      <w:r>
        <w:rPr>
          <w:color w:val="000000"/>
          <w:sz w:val="28"/>
          <w:szCs w:val="28"/>
          <w:lang w:eastAsia="en-US"/>
        </w:rPr>
        <w:t xml:space="preserve">тных учреждений</w:t>
      </w:r>
      <w:r>
        <w:rPr>
          <w:color w:val="000000"/>
          <w:sz w:val="28"/>
          <w:szCs w:val="28"/>
          <w:lang w:eastAsia="en-US"/>
        </w:rPr>
        <w:t xml:space="preserve">»</w:t>
      </w:r>
      <w:r>
        <w:rPr>
          <w:color w:val="000000"/>
          <w:sz w:val="28"/>
          <w:szCs w:val="28"/>
          <w:lang w:eastAsia="en-US"/>
        </w:rPr>
        <w:t xml:space="preserve"> изложить в новой редакции согласно приложению к настоящему приказу.</w:t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Заведующему сектором финансово-экономического и правового обеспечения комитета по делам молодежи Костромской области (Кокичева О.В.):</w:t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</w:t>
      </w:r>
      <w:r>
        <w:rPr>
          <w:color w:val="000000"/>
          <w:sz w:val="28"/>
          <w:szCs w:val="28"/>
          <w:lang w:eastAsia="en-US"/>
        </w:rPr>
        <w:t xml:space="preserve">довести до сведения директоров областных государственных бюджетных учреждений, подведомственных комитету по делам молодежи Костромской области;</w:t>
      </w:r>
      <w:r>
        <w:rPr>
          <w:color w:val="000000"/>
          <w:sz w:val="28"/>
          <w:szCs w:val="28"/>
          <w:lang w:eastAsia="en-US"/>
        </w:rPr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2) разместить настоящий приказ на сайте Молодежь Костромской области.</w:t>
      </w:r>
      <w:r>
        <w:rPr>
          <w:color w:val="000000"/>
          <w:sz w:val="28"/>
          <w:szCs w:val="28"/>
          <w:lang w:eastAsia="en-US"/>
        </w:rPr>
      </w:r>
      <w:r/>
    </w:p>
    <w:p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>
        <w:rPr>
          <w:color w:val="000000"/>
          <w:sz w:val="28"/>
          <w:szCs w:val="28"/>
          <w:lang w:eastAsia="en-US"/>
        </w:rPr>
        <w:t xml:space="preserve">Настоящий приказ вступает в силу с момента подписания</w:t>
      </w:r>
      <w:r>
        <w:rPr>
          <w:color w:val="000000"/>
          <w:sz w:val="28"/>
          <w:szCs w:val="28"/>
          <w:lang w:eastAsia="en-US"/>
        </w:rPr>
        <w:t xml:space="preserve">.</w:t>
      </w:r>
      <w:r>
        <w:rPr>
          <w:color w:val="000000"/>
          <w:sz w:val="28"/>
          <w:szCs w:val="28"/>
          <w:lang w:eastAsia="en-US"/>
        </w:rPr>
      </w:r>
      <w:r/>
    </w:p>
    <w:p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  <w:r/>
    </w:p>
    <w:p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  <w:r/>
    </w:p>
    <w:p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  <w:r>
        <w:rPr>
          <w:color w:val="000000"/>
          <w:sz w:val="28"/>
          <w:szCs w:val="28"/>
          <w:lang w:eastAsia="en-US"/>
        </w:rPr>
      </w:r>
      <w:r/>
    </w:p>
    <w:p>
      <w:pPr>
        <w:rPr>
          <w:sz w:val="28"/>
          <w:szCs w:val="28"/>
        </w:rPr>
        <w:sectPr>
          <w:footnotePr/>
          <w:type w:val="nextPage"/>
          <w:pgSz w:w="11906" w:h="16838" w:orient="portrait"/>
          <w:pgMar w:top="1134" w:right="567" w:bottom="1134" w:left="1134" w:header="0" w:footer="0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Председатель комитета</w:t>
      </w:r>
      <w:r>
        <w:rPr>
          <w:sz w:val="28"/>
          <w:szCs w:val="28"/>
        </w:rPr>
        <w:tab/>
        <w:t xml:space="preserve">                                                                                Н.А. Лихачева</w:t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Приложение </w:t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к приказу комитета </w:t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по делам молодежи </w:t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Костромской области</w:t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от _______ 20___г. №____</w:t>
      </w:r>
      <w:r/>
    </w:p>
    <w:p>
      <w:pPr>
        <w:jc w:val="right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НОРМАТИВЫ</w:t>
      </w:r>
      <w:r/>
    </w:p>
    <w:p>
      <w:pPr>
        <w:jc w:val="center"/>
        <w:shd w:val="clear" w:color="auto" w:fill="FFFFFF"/>
      </w:pPr>
      <w:r>
        <w:rPr>
          <w:b/>
          <w:color w:val="000000"/>
          <w:sz w:val="28"/>
          <w:szCs w:val="28"/>
          <w:lang w:eastAsia="en-US"/>
        </w:rPr>
        <w:t xml:space="preserve">цен</w:t>
      </w:r>
      <w:r>
        <w:rPr>
          <w:b/>
          <w:color w:val="000000"/>
          <w:sz w:val="28"/>
          <w:szCs w:val="28"/>
          <w:lang w:eastAsia="en-US"/>
        </w:rPr>
        <w:t xml:space="preserve"> и (или) количества отдельных видов товаров, работ, услуг, применяемые при расчете нормативных затрат на обеспечение функций комитета по делам молодежи Костромской области  и подведомственных ему бюджетных учреждений </w:t>
      </w:r>
      <w:r/>
    </w:p>
    <w:p>
      <w:pPr>
        <w:jc w:val="center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средств подвижной связи и оплату услуг подвижной связи</w:t>
      </w:r>
      <w:r/>
    </w:p>
    <w:p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tbl>
      <w:tblPr>
        <w:tblStyle w:val="588"/>
        <w:tblW w:w="5000" w:type="pct"/>
        <w:tblLook w:val="04A0" w:firstRow="1" w:lastRow="0" w:firstColumn="1" w:lastColumn="0" w:noHBand="0" w:noVBand="1"/>
      </w:tblPr>
      <w:tblGrid>
        <w:gridCol w:w="549"/>
        <w:gridCol w:w="3677"/>
        <w:gridCol w:w="2125"/>
        <w:gridCol w:w="2111"/>
        <w:gridCol w:w="2110"/>
        <w:gridCol w:w="1736"/>
        <w:gridCol w:w="2478"/>
      </w:tblGrid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2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должности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9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Предельное количество средств подвижной связи / абонентских номеров, единиц на сотрудников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цена средств подвижной связи, руб.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Срок </w:t>
            </w:r>
            <w:r/>
          </w:p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эксплуатации средств подвижной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связи, лет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171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SIM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-карт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4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цена услуг подвижной связи в месяц на одного пользователя, руб.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2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высшая группа должностей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категория «руководители»</w:t>
            </w:r>
            <w:r/>
          </w:p>
          <w:p>
            <w:pPr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(председатель комитета) </w:t>
            </w:r>
            <w:r/>
          </w:p>
          <w:p>
            <w:pPr>
              <w:shd w:val="clear" w:color="auto" w:fill="FFFFFF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9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4 000,00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171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44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соответствии с распоряжением губернатора Костромской области от 31.07.2012 №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931-р «Об упорядочении пользования мобильной связью в исполнительных органах государственной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власти Костромской области»</w:t>
            </w:r>
            <w:r/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2.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планшетных компьютеров и ноутбуков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Style w:val="588"/>
        <w:tblW w:w="5000" w:type="pct"/>
        <w:tblLook w:val="04A0" w:firstRow="1" w:lastRow="0" w:firstColumn="1" w:lastColumn="0" w:noHBand="0" w:noVBand="1"/>
      </w:tblPr>
      <w:tblGrid>
        <w:gridCol w:w="548"/>
        <w:gridCol w:w="3686"/>
        <w:gridCol w:w="2110"/>
        <w:gridCol w:w="2111"/>
        <w:gridCol w:w="2110"/>
        <w:gridCol w:w="2114"/>
        <w:gridCol w:w="2107"/>
      </w:tblGrid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3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должности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Категории должностей и должности государственной гражданской службы Костромской области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Предельное количество планшетных компьютеров или ноутбуков, единиц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должность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цена планшетных компьютеров, 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руб.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цена ноутбуков,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руб.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7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Срок эксплуатации планшетных компьютеров и ноутбуков, лет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Должность государственной гражданской службы Костромской области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Должность категории «руководитель»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50 000,00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50 000,00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7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33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должности государственной гражданской службы Костромской области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Должность категории «руководитель»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50 000,00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7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3633" w:type="dxa"/>
            <w:textDirection w:val="lrTb"/>
            <w:noWrap w:val="false"/>
          </w:tcPr>
          <w:p>
            <w:pPr>
              <w:shd w:val="clear" w:color="auto" w:fill="FFFFFF"/>
            </w:pPr>
            <w:r>
              <w:t xml:space="preserve">Руководитель учреждения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shd w:val="clear" w:color="auto" w:fill="FFFFFF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2081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2084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36 000,00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2077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3</w:t>
            </w:r>
            <w:r/>
          </w:p>
        </w:tc>
      </w:tr>
    </w:tbl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3.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носителей информации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Style w:val="588"/>
        <w:tblW w:w="5000" w:type="pct"/>
        <w:tblLook w:val="04A0" w:firstRow="1" w:lastRow="0" w:firstColumn="1" w:lastColumn="0" w:noHBand="0" w:noVBand="1"/>
      </w:tblPr>
      <w:tblGrid>
        <w:gridCol w:w="548"/>
        <w:gridCol w:w="3686"/>
        <w:gridCol w:w="2110"/>
        <w:gridCol w:w="2111"/>
        <w:gridCol w:w="2110"/>
        <w:gridCol w:w="2114"/>
        <w:gridCol w:w="2107"/>
      </w:tblGrid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3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Единица измерения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Норма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Срок эксплуатации,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годах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цена</w:t>
            </w:r>
            <w:r/>
          </w:p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приобретения устройств, 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руб.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7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Примечание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Мобильный носитель информации 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USB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флеш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-накопитель)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1 000,00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7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 1 работника расчетной численности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Оптический носитель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207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 1 работника расчетной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численности</w:t>
            </w:r>
            <w:r/>
          </w:p>
        </w:tc>
      </w:tr>
    </w:tbl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4.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расходных материалов для различных типов принтеров, многофункциональных устройств, копировальных аппаратов (оргтехники)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Style w:val="588"/>
        <w:tblW w:w="5000" w:type="pct"/>
        <w:tblLook w:val="04A0" w:firstRow="1" w:lastRow="0" w:firstColumn="1" w:lastColumn="0" w:noHBand="0" w:noVBand="1"/>
      </w:tblPr>
      <w:tblGrid>
        <w:gridCol w:w="548"/>
        <w:gridCol w:w="6849"/>
        <w:gridCol w:w="3694"/>
        <w:gridCol w:w="3695"/>
      </w:tblGrid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1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675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устройства</w:t>
            </w:r>
            <w:r/>
          </w:p>
        </w:tc>
        <w:tc>
          <w:tcPr>
            <w:gridSpan w:val="2"/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728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Картридж/тонер (комплект картриджей для цветных устройств)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6753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Предельное количество единиц на 1 устройство в год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Предельная цена, руб. за единицу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675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Многофункциональное устройство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7 000,00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675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Копировальный аппарат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675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Принтер черно-белый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6753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Принтер цветной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36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20 000,00 за комплект </w:t>
            </w:r>
            <w:r/>
          </w:p>
        </w:tc>
      </w:tr>
    </w:tbl>
    <w:p>
      <w:pPr>
        <w:ind w:firstLine="709"/>
        <w:jc w:val="both"/>
        <w:shd w:val="clear" w:color="auto" w:fill="FFFFFF"/>
      </w:pPr>
      <w:r>
        <w:rPr>
          <w:color w:val="000000"/>
          <w:sz w:val="28"/>
          <w:szCs w:val="28"/>
          <w:lang w:eastAsia="en-US"/>
        </w:rPr>
        <w:t xml:space="preserve">Примечание: закупка расходных материалов для различных типов принтеров, многофункциональных устройств, копировальных аппаратов (оргтехники) осуществляется в пределах доведенных лимитов бюджетных обязательств на текущий финансовый год.</w:t>
      </w:r>
      <w:r/>
    </w:p>
    <w:p>
      <w:pPr>
        <w:ind w:firstLine="709"/>
        <w:jc w:val="both"/>
        <w:shd w:val="clear" w:color="auto" w:fill="FFFFFF"/>
        <w:rPr>
          <w:rFonts w:cs="Arial" w:eastAsia="Calibri"/>
          <w:b/>
          <w:sz w:val="26"/>
          <w:szCs w:val="26"/>
          <w:lang w:eastAsia="en-US"/>
        </w:rPr>
      </w:pPr>
      <w:r>
        <w:rPr>
          <w:rFonts w:cs="Arial" w:eastAsia="Calibri"/>
          <w:b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5. </w:t>
      </w:r>
      <w:r>
        <w:rPr>
          <w:b/>
          <w:color w:val="000000"/>
          <w:sz w:val="26"/>
          <w:szCs w:val="26"/>
          <w:lang w:eastAsia="en-US"/>
        </w:rPr>
        <w:t xml:space="preserve">Нормативы на оплату услуг передачи данных с использованием 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информационно-коммуникационной сети «Интернет» и услуги </w:t>
      </w:r>
      <w:r>
        <w:rPr>
          <w:b/>
          <w:color w:val="000000"/>
          <w:sz w:val="26"/>
          <w:szCs w:val="26"/>
          <w:lang w:eastAsia="en-US"/>
        </w:rPr>
        <w:t xml:space="preserve">интернет-провайдеров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4944"/>
        <w:gridCol w:w="5758"/>
        <w:gridCol w:w="3391"/>
      </w:tblGrid>
      <w:tr>
        <w:trPr>
          <w:trHeight w:val="77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4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91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Каналы передачи данных (*) </w:t>
            </w:r>
            <w:r/>
          </w:p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(пропускная способность к/от абонента, Кбит/сек)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72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/>
          </w:p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выделенных каналов передачи данных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37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месячная цена </w:t>
            </w:r>
            <w:r/>
          </w:p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 канала передачи данных, руб.</w:t>
            </w:r>
            <w:r/>
          </w:p>
        </w:tc>
      </w:tr>
      <w:tr>
        <w:trPr>
          <w:trHeight w:val="38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4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919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2048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72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фактического количества рабочих станций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37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10 000,00</w:t>
            </w:r>
            <w:r/>
          </w:p>
        </w:tc>
      </w:tr>
    </w:tbl>
    <w:p>
      <w:pPr>
        <w:ind w:firstLine="709"/>
        <w:jc w:val="both"/>
        <w:shd w:val="clear" w:color="auto" w:fill="FFFFFF"/>
      </w:pPr>
      <w:r>
        <w:rPr>
          <w:rFonts w:eastAsia="Calibri"/>
          <w:color w:val="000000"/>
          <w:sz w:val="28"/>
          <w:szCs w:val="28"/>
          <w:lang w:eastAsia="en-US"/>
        </w:rPr>
        <w:t xml:space="preserve">(*) </w:t>
      </w:r>
      <w:r>
        <w:rPr>
          <w:color w:val="000000"/>
          <w:sz w:val="28"/>
          <w:szCs w:val="28"/>
          <w:lang w:eastAsia="en-US"/>
        </w:rPr>
        <w:t xml:space="preserve">Каналы передачи данных как постоянные, так и мобильные для АРМ (в том числе ноутбуки), не имеющие возможности подключения к постоянным каналам передачи данных.</w:t>
      </w:r>
      <w:r/>
    </w:p>
    <w:p>
      <w:pPr>
        <w:ind w:firstLine="709"/>
        <w:jc w:val="both"/>
        <w:shd w:val="clear" w:color="auto" w:fill="FFFFFF"/>
        <w:rPr>
          <w:rFonts w:ascii="Arial" w:hAnsi="Arial" w:cs="Arial" w:eastAsia="Calibri"/>
          <w:sz w:val="26"/>
          <w:szCs w:val="26"/>
          <w:lang w:eastAsia="en-US"/>
        </w:rPr>
      </w:pPr>
      <w:r>
        <w:rPr>
          <w:rFonts w:ascii="Arial" w:hAnsi="Arial" w:cs="Arial" w:eastAsia="Calibri"/>
          <w:sz w:val="26"/>
          <w:szCs w:val="26"/>
          <w:lang w:eastAsia="en-US"/>
        </w:rPr>
      </w:r>
      <w:r/>
    </w:p>
    <w:p>
      <w:pPr>
        <w:ind w:firstLine="709"/>
        <w:jc w:val="both"/>
        <w:shd w:val="clear" w:color="auto" w:fill="FFFFFF"/>
        <w:rPr>
          <w:rFonts w:ascii="Arial" w:hAnsi="Arial" w:cs="Arial" w:eastAsia="Calibri"/>
          <w:sz w:val="26"/>
          <w:szCs w:val="26"/>
          <w:lang w:eastAsia="en-US"/>
        </w:rPr>
      </w:pPr>
      <w:r>
        <w:rPr>
          <w:rFonts w:ascii="Arial" w:hAnsi="Arial" w:cs="Arial" w:eastAsia="Calibri"/>
          <w:sz w:val="26"/>
          <w:szCs w:val="26"/>
          <w:lang w:eastAsia="en-US"/>
        </w:rPr>
      </w:r>
      <w:r/>
    </w:p>
    <w:p>
      <w:pPr>
        <w:ind w:firstLine="709"/>
        <w:jc w:val="both"/>
        <w:shd w:val="clear" w:color="auto" w:fill="FFFFFF"/>
        <w:rPr>
          <w:rFonts w:ascii="Arial" w:hAnsi="Arial" w:cs="Arial" w:eastAsia="Calibri"/>
          <w:sz w:val="26"/>
          <w:szCs w:val="26"/>
          <w:lang w:eastAsia="en-US"/>
        </w:rPr>
      </w:pPr>
      <w:r>
        <w:rPr>
          <w:rFonts w:ascii="Arial" w:hAnsi="Arial" w:cs="Arial" w:eastAsia="Calibri"/>
          <w:sz w:val="26"/>
          <w:szCs w:val="26"/>
          <w:lang w:eastAsia="en-US"/>
        </w:rPr>
      </w:r>
      <w:r/>
    </w:p>
    <w:p>
      <w:pPr>
        <w:ind w:firstLine="709"/>
        <w:jc w:val="both"/>
        <w:shd w:val="clear" w:color="auto" w:fill="FFFFFF"/>
        <w:rPr>
          <w:rFonts w:ascii="Arial" w:hAnsi="Arial" w:cs="Arial" w:eastAsia="Calibri"/>
          <w:sz w:val="26"/>
          <w:szCs w:val="26"/>
          <w:lang w:eastAsia="en-US"/>
        </w:rPr>
      </w:pPr>
      <w:r>
        <w:rPr>
          <w:rFonts w:ascii="Arial" w:hAnsi="Arial" w:cs="Arial" w:eastAsia="Calibri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6. </w:t>
      </w:r>
      <w:r>
        <w:rPr>
          <w:b/>
          <w:color w:val="000000"/>
          <w:sz w:val="26"/>
          <w:szCs w:val="26"/>
          <w:lang w:eastAsia="en-US"/>
        </w:rPr>
        <w:t xml:space="preserve">Нормативы на оплату услуг передачи данных с использованием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информационно-коммуникационной сети «Интернет» 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и услуги </w:t>
      </w:r>
      <w:r>
        <w:rPr>
          <w:b/>
          <w:color w:val="000000"/>
          <w:sz w:val="26"/>
          <w:szCs w:val="26"/>
          <w:lang w:eastAsia="en-US"/>
        </w:rPr>
        <w:t xml:space="preserve">интернет-провайдеров</w:t>
      </w:r>
      <w:r>
        <w:rPr>
          <w:b/>
          <w:color w:val="000000"/>
          <w:sz w:val="26"/>
          <w:szCs w:val="26"/>
          <w:lang w:eastAsia="en-US"/>
        </w:rPr>
        <w:t xml:space="preserve"> для планшетных компьютеров и ноутбуков</w:t>
      </w:r>
      <w:r/>
    </w:p>
    <w:p>
      <w:pPr>
        <w:jc w:val="center"/>
        <w:shd w:val="clear" w:color="auto" w:fill="FFFFFF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  <w:r/>
    </w:p>
    <w:tbl>
      <w:tblPr>
        <w:tblStyle w:val="588"/>
        <w:tblW w:w="5000" w:type="pct"/>
        <w:tblLook w:val="04A0" w:firstRow="1" w:lastRow="0" w:firstColumn="1" w:lastColumn="0" w:noHBand="0" w:noVBand="1"/>
      </w:tblPr>
      <w:tblGrid>
        <w:gridCol w:w="548"/>
        <w:gridCol w:w="4386"/>
        <w:gridCol w:w="5123"/>
        <w:gridCol w:w="4729"/>
      </w:tblGrid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432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должностей</w:t>
            </w:r>
            <w:r/>
          </w:p>
        </w:tc>
        <w:tc>
          <w:tcPr>
            <w:gridSpan w:val="2"/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97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Интернет для планшетных компьютеров и ноутбуков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432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0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SIM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-карт и модулей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GSM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для планшетных компьютеров и ноутбуков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466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ежемесячная цена предоставления услуги на 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SIM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-карту, руб.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4324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Председатель комитета, заместитель председателя комитета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0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должность государственной гражданской службы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466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700,00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4324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должности категории «руководители» (*)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50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должность государственной гражданской службы</w:t>
            </w:r>
            <w:r/>
          </w:p>
        </w:tc>
        <w:tc>
          <w:tcPr>
            <w:shd w:val="clear" w:color="auto" w:fill="auto"/>
            <w:tcMar>
              <w:left w:w="108" w:type="dxa"/>
              <w:top w:w="0" w:type="auto"/>
              <w:right w:w="0" w:type="auto"/>
              <w:bottom w:w="0" w:type="auto"/>
            </w:tcMar>
            <w:tcW w:w="466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300,00</w:t>
            </w:r>
            <w:r/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53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4324" w:type="dxa"/>
            <w:textDirection w:val="lrTb"/>
            <w:noWrap w:val="false"/>
          </w:tcPr>
          <w:p>
            <w:pPr>
              <w:shd w:val="clear" w:color="auto" w:fill="FFFFFF"/>
            </w:pPr>
            <w:r>
              <w:t xml:space="preserve">Руководитель учреждения</w:t>
            </w:r>
            <w:r/>
          </w:p>
          <w:p>
            <w:pPr>
              <w:shd w:val="clear" w:color="auto" w:fill="FFFFFF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5050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Mar>
              <w:left w:w="108" w:type="dxa"/>
              <w:top w:w="0" w:type="auto"/>
              <w:right w:w="0" w:type="auto"/>
              <w:bottom w:w="0" w:type="auto"/>
            </w:tcMar>
            <w:tcW w:w="4662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300,00</w:t>
            </w:r>
            <w:r/>
          </w:p>
        </w:tc>
      </w:tr>
    </w:tbl>
    <w:p>
      <w:pPr>
        <w:jc w:val="right"/>
        <w:shd w:val="clear" w:color="auto" w:fill="FFFFFF"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rFonts w:eastAsia="Calibri"/>
          <w:b/>
          <w:color w:val="FF0000"/>
          <w:sz w:val="24"/>
          <w:szCs w:val="24"/>
          <w:lang w:eastAsia="en-US"/>
        </w:rPr>
      </w:r>
      <w:r/>
    </w:p>
    <w:p>
      <w:pPr>
        <w:ind w:firstLine="709"/>
        <w:jc w:val="both"/>
        <w:shd w:val="clear" w:color="auto" w:fill="FFFFFF"/>
      </w:pPr>
      <w:r>
        <w:rPr>
          <w:rFonts w:eastAsia="Calibri"/>
          <w:color w:val="000000"/>
          <w:sz w:val="28"/>
          <w:szCs w:val="28"/>
          <w:lang w:eastAsia="en-US"/>
        </w:rPr>
        <w:t xml:space="preserve">(*) </w:t>
      </w:r>
      <w:r>
        <w:rPr>
          <w:color w:val="000000"/>
          <w:sz w:val="28"/>
          <w:szCs w:val="28"/>
          <w:lang w:eastAsia="en-US"/>
        </w:rPr>
        <w:t xml:space="preserve">По согласованию с председателем комитета по делам молодежи Костромской области.</w:t>
      </w:r>
      <w:r/>
    </w:p>
    <w:p>
      <w:pPr>
        <w:ind w:firstLine="709"/>
        <w:jc w:val="both"/>
        <w:shd w:val="clear" w:color="auto" w:fill="FFFFFF"/>
        <w:rPr>
          <w:rFonts w:ascii="Arial" w:hAnsi="Arial" w:cs="Arial" w:eastAsia="Calibri"/>
          <w:sz w:val="26"/>
          <w:szCs w:val="26"/>
          <w:lang w:eastAsia="en-US"/>
        </w:rPr>
      </w:pPr>
      <w:r>
        <w:rPr>
          <w:rFonts w:ascii="Arial" w:hAnsi="Arial" w:cs="Arial" w:eastAsia="Calibri"/>
          <w:sz w:val="26"/>
          <w:szCs w:val="26"/>
          <w:lang w:eastAsia="en-US"/>
        </w:rPr>
      </w:r>
      <w:r/>
    </w:p>
    <w:p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7.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периодических печатных изданий и справочной литературы</w:t>
      </w:r>
      <w:r/>
    </w:p>
    <w:p>
      <w:pPr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7846"/>
        <w:gridCol w:w="1517"/>
        <w:gridCol w:w="4730"/>
      </w:tblGrid>
      <w:tr>
        <w:trPr>
          <w:trHeight w:val="79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4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80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издания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единиц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70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месячная цена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предоставления услуги за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единицу, руб.</w:t>
            </w:r>
            <w:r/>
          </w:p>
        </w:tc>
      </w:tr>
      <w:tr>
        <w:trPr>
          <w:trHeight w:val="288"/>
        </w:trPr>
        <w:tc>
          <w:tcPr>
            <w:gridSpan w:val="4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456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Газеты</w:t>
            </w:r>
            <w:r/>
          </w:p>
        </w:tc>
      </w:tr>
      <w:tr>
        <w:trPr>
          <w:trHeight w:val="43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4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80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Северная правда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70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500,00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4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80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Костромские ведомости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70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500,00</w:t>
            </w:r>
            <w:r/>
          </w:p>
        </w:tc>
      </w:tr>
      <w:tr>
        <w:trPr>
          <w:trHeight w:val="39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4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80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Российская газета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70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500,00</w:t>
            </w:r>
            <w:r/>
          </w:p>
        </w:tc>
      </w:tr>
      <w:tr>
        <w:trPr>
          <w:trHeight w:val="353"/>
        </w:trPr>
        <w:tc>
          <w:tcPr>
            <w:gridSpan w:val="4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456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Журналы</w:t>
            </w:r>
            <w:r/>
          </w:p>
        </w:tc>
      </w:tr>
      <w:tr>
        <w:trPr>
          <w:trHeight w:val="367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4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807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Наша Молодежь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70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1 000,00</w:t>
            </w:r>
            <w:r/>
          </w:p>
        </w:tc>
      </w:tr>
      <w:tr>
        <w:trPr>
          <w:trHeight w:val="367"/>
        </w:trPr>
        <w:tc>
          <w:tcPr>
            <w:gridSpan w:val="4"/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4569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Подведомственные комитету по делам молодежи Костромской области учреждения</w:t>
            </w:r>
            <w:r/>
          </w:p>
        </w:tc>
      </w:tr>
      <w:tr>
        <w:trPr>
          <w:trHeight w:val="367"/>
        </w:trPr>
        <w:tc>
          <w:tcPr>
            <w:gridSpan w:val="4"/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4569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Газеты</w:t>
            </w:r>
            <w:r/>
          </w:p>
        </w:tc>
      </w:tr>
      <w:tr>
        <w:trPr>
          <w:trHeight w:val="367"/>
        </w:trPr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47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807" w:type="dxa"/>
            <w:textDirection w:val="lrTb"/>
            <w:noWrap w:val="false"/>
          </w:tcPr>
          <w:p>
            <w:pPr>
              <w:shd w:val="clear" w:color="auto" w:fill="FFFFFF"/>
            </w:pPr>
            <w:r>
              <w:t xml:space="preserve">Северная правда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09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70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 xml:space="preserve">500,00</w:t>
            </w:r>
            <w:r/>
          </w:p>
        </w:tc>
      </w:tr>
      <w:tr>
        <w:trPr>
          <w:trHeight w:val="367"/>
        </w:trPr>
        <w:tc>
          <w:tcPr>
            <w:gridSpan w:val="4"/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4569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Журналы</w:t>
            </w:r>
            <w:r/>
          </w:p>
        </w:tc>
      </w:tr>
      <w:tr>
        <w:trPr>
          <w:trHeight w:val="367"/>
        </w:trPr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47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807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Наша Молодежь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09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70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1 000,00</w:t>
            </w:r>
            <w:r/>
          </w:p>
        </w:tc>
      </w:tr>
    </w:tbl>
    <w:p>
      <w:pPr>
        <w:ind w:firstLine="737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Примечание: Перечень периодических печатных изданий и справочной литератур</w:t>
      </w:r>
      <w:r>
        <w:rPr>
          <w:color w:val="000000"/>
          <w:sz w:val="28"/>
          <w:szCs w:val="24"/>
          <w:lang w:eastAsia="en-US"/>
        </w:rPr>
        <w:t xml:space="preserve">ы может отличаться от примерного перечня в зависимости от решаемых административных задач. При этом оплата периодических печатных изданий и справочной литературы осуществляется в пределах доведенных лимитов бюджетных обязательств на текущий финансовый год.</w:t>
      </w:r>
      <w:r/>
    </w:p>
    <w:p>
      <w:pPr>
        <w:ind w:firstLine="709"/>
        <w:shd w:val="clear" w:color="auto" w:fill="FFFFFF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8. </w:t>
      </w:r>
      <w:r>
        <w:rPr>
          <w:b/>
          <w:color w:val="000000"/>
          <w:sz w:val="26"/>
          <w:szCs w:val="26"/>
          <w:lang w:eastAsia="en-US"/>
        </w:rPr>
        <w:t xml:space="preserve">Нормативы на оказание услуг почтовой связи 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4" w:space="0"/>
          <w:bottom w:val="single" w:color="00000A" w:sz="6" w:space="0"/>
          <w:insideV w:val="single" w:color="00000A" w:sz="4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7541"/>
        <w:gridCol w:w="6560"/>
      </w:tblGrid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50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услуги 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почтовой связи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5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услуги, 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рублей</w:t>
            </w:r>
            <w:r/>
          </w:p>
        </w:tc>
      </w:tr>
      <w:tr>
        <w:trPr>
          <w:trHeight w:val="28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50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Государственный знак почтовой оплаты (почтовая марка)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52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стоимости услуг по тарифу исполнителя услуг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56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50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Маркированные конверты с литерой «А» (110мм*220мм)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52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за 1 шт. не более стоимости по тарифу поставщика</w:t>
            </w:r>
            <w:r/>
          </w:p>
        </w:tc>
      </w:tr>
    </w:tbl>
    <w:p>
      <w:pPr>
        <w:shd w:val="clear" w:color="auto" w:fill="FFFF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4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9.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рабочих станции (рабочих мест), 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4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портативных компьютеров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"/>
        <w:gridCol w:w="5922"/>
        <w:gridCol w:w="5761"/>
        <w:gridCol w:w="2162"/>
      </w:tblGrid>
      <w:tr>
        <w:trPr>
          <w:trHeight w:val="583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40" w:type="dxa"/>
              <w:top w:w="0" w:type="auto"/>
              <w:right w:w="0" w:type="auto"/>
              <w:bottom w:w="0" w:type="auto"/>
            </w:tcMar>
            <w:tcW w:w="80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40" w:type="dxa"/>
              <w:top w:w="0" w:type="auto"/>
              <w:right w:w="0" w:type="auto"/>
              <w:bottom w:w="0" w:type="auto"/>
            </w:tcMar>
            <w:tcW w:w="588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Состав рабочей станции (рабочего места)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40" w:type="dxa"/>
              <w:top w:w="0" w:type="auto"/>
              <w:right w:w="0" w:type="auto"/>
              <w:bottom w:w="0" w:type="auto"/>
            </w:tcMar>
            <w:tcW w:w="572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40" w:type="dxa"/>
              <w:top w:w="0" w:type="auto"/>
              <w:right w:w="0" w:type="auto"/>
              <w:bottom w:w="0" w:type="auto"/>
            </w:tcMar>
            <w:tcW w:w="21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Цена за единицу, рублей</w:t>
            </w:r>
            <w:r/>
          </w:p>
        </w:tc>
      </w:tr>
      <w:tr>
        <w:trPr>
          <w:trHeight w:val="1051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40" w:type="dxa"/>
              <w:top w:w="0" w:type="auto"/>
              <w:right w:w="0" w:type="auto"/>
              <w:bottom w:w="0" w:type="auto"/>
            </w:tcMar>
            <w:tcW w:w="80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40" w:type="dxa"/>
              <w:top w:w="0" w:type="auto"/>
              <w:right w:w="0" w:type="auto"/>
              <w:bottom w:w="0" w:type="auto"/>
            </w:tcMar>
            <w:tcW w:w="588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Компьютер в комплекте.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Корпус; блок питания;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DVD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привод; материнская плата; процессор; оперативная память; жесткий диск; вентилятор; программное обеспечение; монитор; манипулятор мышь; клавиатура, ИБП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40" w:type="dxa"/>
              <w:top w:w="0" w:type="auto"/>
              <w:right w:w="0" w:type="auto"/>
              <w:bottom w:w="0" w:type="auto"/>
            </w:tcMar>
            <w:tcW w:w="572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комплект на рабочее место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(без ограничения по категориям и группам должностей)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40" w:type="dxa"/>
              <w:top w:w="0" w:type="auto"/>
              <w:right w:w="0" w:type="auto"/>
              <w:bottom w:w="0" w:type="auto"/>
            </w:tcMar>
            <w:tcW w:w="21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80 000,00</w:t>
            </w:r>
            <w:r/>
          </w:p>
        </w:tc>
      </w:tr>
    </w:tbl>
    <w:p>
      <w:pPr>
        <w:jc w:val="center"/>
        <w:shd w:val="clear" w:color="auto" w:fill="FFFFFF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</w:r>
      <w:r/>
    </w:p>
    <w:p>
      <w:pPr>
        <w:jc w:val="center"/>
        <w:shd w:val="clear" w:color="auto" w:fill="FFFFFF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</w:r>
      <w:r/>
    </w:p>
    <w:p>
      <w:pPr>
        <w:jc w:val="center"/>
        <w:shd w:val="clear" w:color="auto" w:fill="FFFFFF"/>
        <w:rPr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10. </w:t>
      </w:r>
      <w:r>
        <w:rPr>
          <w:b/>
          <w:color w:val="000000"/>
          <w:sz w:val="26"/>
          <w:szCs w:val="26"/>
          <w:lang w:eastAsia="en-US"/>
        </w:rPr>
        <w:t xml:space="preserve">Нормативы на обеспеченность мониторами и системными блоками, </w:t>
      </w:r>
      <w:r/>
    </w:p>
    <w:p>
      <w:pPr>
        <w:jc w:val="center"/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серверами, телекоммуникационным и сетевым оборудованием, средствами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криптозащиты информации</w:t>
      </w:r>
      <w:r/>
    </w:p>
    <w:p>
      <w:pPr>
        <w:jc w:val="center"/>
        <w:shd w:val="clear" w:color="auto" w:fill="FFFFFF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</w:r>
      <w:r/>
    </w:p>
    <w:tbl>
      <w:tblPr>
        <w:tblW w:w="14567" w:type="dxa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2820"/>
        <w:gridCol w:w="6444"/>
        <w:gridCol w:w="2783"/>
        <w:gridCol w:w="1917"/>
      </w:tblGrid>
      <w:tr>
        <w:trPr>
          <w:trHeight w:val="59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Характеристика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Цена за единицу, рублей</w:t>
            </w:r>
            <w:r/>
          </w:p>
        </w:tc>
      </w:tr>
      <w:tr>
        <w:trPr>
          <w:trHeight w:val="108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Монитор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ЖК дисплей 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LCD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) с диагональю не менее 21 дюйма; разрешение экрана не менее 1920 * 1080 пикселей; углы обзора не менее 170 градусов по горизонтали, 160 градусов по вертикали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шт. на рабочее место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без ограничения по категориям и группам должностей)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15 000,00</w:t>
            </w:r>
            <w:r/>
          </w:p>
        </w:tc>
      </w:tr>
      <w:tr>
        <w:trPr>
          <w:trHeight w:val="141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Системный блок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Производительность процессора не менее 2987 баллов по тесту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CPUMarkBenchmark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; оперативная память не менее 4 Гб, не менее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DDR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3 1600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Гц; жесткий диск объемом не менее 500 Гб; оптический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привод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DVDRW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; количество портов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USB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 менее 5 шт.; наличие не менее 1 разъема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RJ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-45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шт. на рабочее место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без ограничения по категориям и группам должностей)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75 000,00</w:t>
            </w:r>
            <w:r/>
          </w:p>
        </w:tc>
      </w:tr>
      <w:tr>
        <w:trPr>
          <w:trHeight w:val="163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Источник бесперебойного питания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ИБП)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источник вторичного электропитания, автоматическое устройство, назначение которого обеспечить подключенное к нему электрооборудование бесперебойным снабжением электрической энергией в пределах нормы (напряжение 220 В +- 10 %; частота 50 Гц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+- 1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Гц; коэффициент нелинейных искажений формы напряжения менее 8 % (длительно) и менее 12 % (кратковременно)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шт. на рабочее место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без ограничения по категориям и группам должностей)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8 000,00</w:t>
            </w:r>
            <w:r/>
          </w:p>
        </w:tc>
      </w:tr>
      <w:tr>
        <w:trPr>
          <w:trHeight w:val="55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Источник бесперебойного питания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ИБП) для серверного оборудования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shd w:val="clear" w:color="auto" w:fill="FFFFFF"/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источник вторичного электропитания, автоматическое устройство,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назначение которого обеспечить подключенное к нему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электрооборудование бесперебойным снабжением электрической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энергией в пределах нормы (напряжение 220 В +- 10 %; частота 50 Гц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+-1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Гц; коэффициент нелинейных искажений формы напряжения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менее 8 % (длительно) и менее 12 % (кратковременно)).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шт. на сервер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100 000,00</w:t>
            </w:r>
            <w:r/>
          </w:p>
        </w:tc>
      </w:tr>
      <w:tr>
        <w:trPr>
          <w:trHeight w:val="223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Сервер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shd w:val="clear" w:color="auto" w:fill="FFFFFF"/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Возможность монтажа в стойку 19" 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ядер процессора не менее 6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потоков процессора не менее 6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Базовая тактовая частота процессора не менее 2,7 ГГц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Кэш процессора не менее 15 М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установленных процессоров не менее 2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Максимальное количество процессоров не менее 2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слотов под оперативную память не менее 8 Максимальный объем оперативной памяти не менее 1024 ГБ Тип установленной оперативной памяти Регистровая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DDR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4 с кодом коррекции ошибок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Тактовая частота установленной оперативной памяти не менее 2133 МГц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Объем одного модуля установленной оперативной памяти не менее 16 ГБ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установленных модулей оперативной памяти не менее 4 Количество накопителей не менее 2-х с характеристиками: Объем - не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менее 2000 ГБ (Предназначен для построения рейд-массивов и использования в серверных платформах. Предназначен для работы в режиме 24/7 (24 часа, 7 дней в неделю). Скорость вращения шпинделя - не менее 7200 оборотов/мин. Буфер - не менее 32 Мб. Интерфейс -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SATA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6 Гбит/сек. не менее 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1шт на комитет (учреждение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265 000,00</w:t>
            </w:r>
            <w:r/>
          </w:p>
        </w:tc>
      </w:tr>
      <w:tr>
        <w:trPr>
          <w:trHeight w:val="168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Телекоммуникационное оборудование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shd w:val="clear" w:color="auto" w:fill="FFFFFF"/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Шкаф телекоммуникационный: наличие кабельных вводов сверху и снизу, ножки, степень защиты не менее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20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Аксессуары: кабельные органайзеры, блоки розеток, направляющие,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полки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шт.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(учреждение)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33 000,00</w:t>
            </w:r>
            <w:r/>
          </w:p>
        </w:tc>
      </w:tr>
      <w:tr>
        <w:trPr>
          <w:trHeight w:val="11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Сетевое оборудование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Модемы: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xDSL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- Максимальная скорость (прием/передача) не менее 2Мбит/с /1,4 Мбит/с (для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SDSL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SHDSL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HDSL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IDSL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- не менее Мбит/с, 2,32 Мбит/с, 2 Мбит/с, 144 Кбит/с соответственно)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шт.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(учреждение)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13 000,00</w:t>
            </w:r>
            <w:r/>
          </w:p>
        </w:tc>
      </w:tr>
      <w:tr>
        <w:trPr>
          <w:trHeight w:val="1945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Коммутаторы 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(KVM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-переключатель)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Переключатель клавиатуры, монитора и «мыши»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Позволяет управлять не менее 2-я компьютерами используя лишь один набор клавиатура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PS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/2(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USB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) + монитор + мышь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PS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/2(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USB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). 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Интервалы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автосканирования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 более 10 секунд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Максимальное разрешение, консоль не менее 2048 х 1536 Длина кабеля не менее 1,8 метра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шт.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(учреждение)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3 000,00</w:t>
            </w:r>
            <w:r/>
          </w:p>
        </w:tc>
      </w:tr>
      <w:tr>
        <w:trPr>
          <w:trHeight w:val="223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2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Программно-аппаратный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комплекс, реализующий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функции межсетевого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экрана и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криптографического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шлюза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shd w:val="clear" w:color="auto" w:fill="FFFFFF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4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Программно-аппаратный комплекс, реализующий функции криптографического шлюза, отвечающий следующим требованиям: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совместимо (полностью) с программным обеспечением, реализующим функции управления защищенной сетью: обновление программного обеспечения, обновление справочно-ключевой информацией, управлением политиками безопасности;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совместимо (полностью) с программно-аппаратным комплексом, реализующим функции защищенного терминального клиента: шифрование/дешифрование направляемого/принимаемого 1Р-трафика;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встроенная операционная система - адаптированная ОС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Linux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четыре сетевых интерфейса 4х 10/100/1000 Мбит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RJ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45;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одновременно туннелируемых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-адресов — не менее 10;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возможность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эксплуатация в пределах температурного режима от 0..+50 °С, влажность 0..90%;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иметь встроенное программное обеспечение, реализующее функции криптографического шлюза;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осуществление функции прокси-сервера защищенных соединений;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прозрачность для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NAT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-устройств (для защищенного трафика).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возможность работать в качестве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DHCP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-клиента, сервера;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поддержка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Java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-апплета мониторинга текущего состояния;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TOS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мапирование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поверх зашифрованных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-пакетов 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#241 или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UDP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), сохранение классификации трафика для защищенных пакетов, приоритетная обработка голосового 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видеотрафика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возможность работы при изменении собственных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-адресов,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-адресов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NAT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-устройств, возможность работы за устройствами с динамическими правилами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NAT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предоставление функции туннелирующего сервера;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возможность каскадирования в сегментированных сетях с целью разграничения доступа.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возможность  назначения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виртуальных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-адресов  для  любых удаленных узлов.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функция динамического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NAT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для открытых пакетов (организация доступа рабочих станций или сетевого оборудования в открытую сеть/Интернет)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программное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обеспечение, реализующее функции криптографического   шлюза  должно   использовать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-адресацию  для организации защищенных каналов связи с другими криптографическими шлюзами и защищенными терминальными клиентами, основанную на шестнадцатеричных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индентификаторах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программное обеспечение, реализующее функции криптографического шлюза, должно шифровать каждый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-пакет на уникальном ключе, основанном на паре симметричных ключей связи с другими криптографическими шлюзами и клиентами, выработанных в программном обеспечении, реализующем функции управления защищенной сетью;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действующий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сертификат ФСТЭК России, удостоверяющий соответствие требованиям руководящих  документов к межсетевым экранам по 3 классу, отсутствию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недекларируемых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возможностей по 3 уровню контроля;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действующий сертификат на соответствие требованиям ФСБ России к шифровальным (криптографическим) средствам класса КСЗ и возможности использования для криптографической защиты (шифрования 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имитозащиты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-трафика) информации;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действующий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сертификат на соответствие требованиям ФСБ России к устройствам типа межсетевые экраны  по 4    классу защищенности.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TCP/IP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для протоколов всех уровней модели взаимодействия открытых систем или 5-уровневой модели Интернет начиная с канального и заканчивая прикладным;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возможность регистрации и экспорт в РСАР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-пакетов, соответствующих зарегистрированным событиям (атакам) для более детального анализа и разбора произошедшего инцидента.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подключение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 каналам связи контролируемых информационных систем по Т-образной схеме (например, с использованием коммутатора оснащенного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SPAN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-портом);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 обнаружении компьютерной атаки регистрация факта обнаружения атак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и, идентификация события (атаки/вторжения) и оповещение администратора безопасности о данном событии, отображение его в консоли управления, а в случае соответствующей настройки дублирование информации по электронной почте при наступлении критичных событий;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фиксация следующей информации об атаке: протокол, идентификатор 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-адрес и порт) субъекта компьютерной атаки (если его можно определить на основе анализа трафика), идентификатор 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IP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-адрес и порт) объекта компьютерной атаки, код регистрируемого события, краткое описание с указанием степени критичности события, время и дата наступления события;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правил обнаружения: не менее 15 000;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возможность дистанционного обновления баз решающих правил;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наличие сервиса обновления базы решающих правил компьютерных атак не реже 1 раза в месяц;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эвристический анализ по выявлению аномалий в сетевом трафике (анализ по накопленной статистике);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эвристический анализ по выявлению аномалий в действиях пользователей;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анализ сетевого трафика, поступающего одновременно с нескольких сетевых интерфейсов;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разграничение полномочий пользователей в системе в зависимости от задаваемой роли;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резервное копирование и восстановление системы, конфигурационных файлов и журналов;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наличие интуитивно-понятного русскоязычного графического интерфейса управления и мониторинга; контроль целостности исполняемых и конфигурационных файлов;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контроль целостности загружаемых баз решающих правил;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возможность написания собственных правил для анализа сетевого трафика;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наличие механизма, обеспечивающего маскирование программно-аппаратного комплекса в составе контролируемой сети;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наличие сертификата ФСБ России, удостоверяющего соответствие классу «В» по «требованиям к программным, программно-аппаратным или аппаратным средствам обнаружения компьютерных атак ФСБ России»;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наличие сертификата ФСТЭК России, удостоверяющего соответствие 4 классу защиты по «требованиям к системам обнаружения вторжений ФСТЭК России».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78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шт. на управление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1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180 000,00</w:t>
            </w:r>
            <w:r/>
          </w:p>
        </w:tc>
      </w:tr>
    </w:tbl>
    <w:p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11. </w:t>
      </w:r>
      <w:r>
        <w:rPr>
          <w:b/>
          <w:color w:val="000000"/>
          <w:sz w:val="26"/>
          <w:szCs w:val="26"/>
          <w:lang w:eastAsia="en-US"/>
        </w:rPr>
        <w:t xml:space="preserve">Нормативы на обеспеченность принтерами, многофункциональными устройствами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6"/>
          <w:lang w:val="en-US"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и копировальными аппаратам</w:t>
      </w:r>
      <w:r/>
    </w:p>
    <w:p>
      <w:pPr>
        <w:shd w:val="clear" w:color="auto" w:fill="FFFFFF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884"/>
        <w:gridCol w:w="4604"/>
        <w:gridCol w:w="2378"/>
        <w:gridCol w:w="2176"/>
        <w:gridCol w:w="1994"/>
      </w:tblGrid>
      <w:tr>
        <w:trPr>
          <w:trHeight w:val="54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7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58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Характеристика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36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16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Срок полезного использования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Цена за единицу, рублей</w:t>
            </w:r>
            <w:r/>
          </w:p>
        </w:tc>
      </w:tr>
      <w:tr>
        <w:trPr>
          <w:trHeight w:val="138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7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МФУ,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более A3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58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 печати - струйный, лазерный; разрешение для копирования, сканирования, факсимильной связи;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цветность - черно-белый/цветное; 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скорость печати -не менее 15 стр./мин.; ресурс картриджа - не менее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500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страниц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366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шт. на комитет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16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года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40 000,00</w:t>
            </w:r>
            <w:r/>
          </w:p>
        </w:tc>
      </w:tr>
      <w:tr>
        <w:trPr>
          <w:trHeight w:val="1123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7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Принтер, А4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58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 печати - струйный, лазерный;</w:t>
            </w:r>
            <w:r/>
          </w:p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цветность - черно-белый/цветной; 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скорость печати - не менее 15 стр./мин.; ресурс картриджа - не менее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500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страниц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36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шт. на рабочее место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16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года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30 000,00</w:t>
            </w:r>
            <w:r/>
          </w:p>
        </w:tc>
      </w:tr>
      <w:tr>
        <w:trPr>
          <w:trHeight w:val="281"/>
        </w:trPr>
        <w:tc>
          <w:tcPr>
            <w:gridSpan w:val="6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456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Подведомственные комитету по делам молодежи Костромской области учреждения</w:t>
            </w:r>
            <w:r/>
          </w:p>
        </w:tc>
      </w:tr>
      <w:tr>
        <w:trPr>
          <w:trHeight w:val="108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7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МФУ, не более A3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58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 печати — струйный, лазерный; разрешение для копирования, сканирования; цветность - черно-белый/цветное; скорость печати - не менее 15 стр./мин.; ресурс картриджа - не менее 500 страниц;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36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шт. на отдел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16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года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40 000,00</w:t>
            </w:r>
            <w:r/>
          </w:p>
        </w:tc>
      </w:tr>
      <w:tr>
        <w:trPr>
          <w:trHeight w:val="605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7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Принтер, А4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581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 печати — струйный, лазерный, матричный; цветность — черно-белый/цветное; скорость печати -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36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шт. на отдел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16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года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8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30 000,00</w:t>
            </w:r>
            <w:r/>
          </w:p>
        </w:tc>
      </w:tr>
    </w:tbl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12. </w:t>
      </w:r>
      <w:r>
        <w:rPr>
          <w:b/>
          <w:color w:val="000000"/>
          <w:sz w:val="26"/>
          <w:szCs w:val="26"/>
          <w:lang w:eastAsia="en-US"/>
        </w:rPr>
        <w:t xml:space="preserve">Нормативы обеспеченности зданий (помещений)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3911"/>
        <w:gridCol w:w="2056"/>
        <w:gridCol w:w="3022"/>
        <w:gridCol w:w="2144"/>
        <w:gridCol w:w="2911"/>
      </w:tblGrid>
      <w:tr>
        <w:trPr>
          <w:trHeight w:val="295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9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8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Помещение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Характеристика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1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Цена за единицу, рублей</w:t>
            </w:r>
            <w:r/>
          </w:p>
        </w:tc>
      </w:tr>
      <w:tr>
        <w:trPr>
          <w:trHeight w:val="2765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60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3963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Телефонный аппарат стационарной связи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1856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кабинет председателя комитета,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кабинет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заместителя</w:t>
            </w:r>
            <w:r/>
          </w:p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председателя комитета,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приемная,</w:t>
            </w:r>
            <w:r/>
          </w:p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кабинеты сотрудников комитета, руководители учреждений, работники учреждений   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3030" w:type="dxa"/>
            <w:vMerge w:val="restart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проводной (беспроводной), кнопочный аппарат с функциями: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повторный набор последнего номера;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кнопка "флэш";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переключение тонального/импульсного набора;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регулировка громкости звонка;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регулировка громкости динамика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21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 на рабочее место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4 000,00</w:t>
            </w:r>
            <w:r/>
          </w:p>
        </w:tc>
      </w:tr>
      <w:tr>
        <w:trPr>
          <w:trHeight w:val="871"/>
        </w:trPr>
        <w:tc>
          <w:tcPr>
            <w:shd w:val="clear" w:color="auto" w:fill="FFFFFF"/>
            <w:tcBorders>
              <w:left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603" w:type="dxa"/>
            <w:vMerge w:val="continue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3963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1856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работники подведомственных  учреждений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55" w:type="dxa"/>
              <w:right w:w="55" w:type="dxa"/>
              <w:bottom w:w="55" w:type="dxa"/>
            </w:tcMar>
            <w:tcW w:w="3030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1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на кабинет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более 1 000,00</w:t>
            </w:r>
            <w:r/>
          </w:p>
        </w:tc>
      </w:tr>
      <w:tr>
        <w:trPr>
          <w:trHeight w:val="257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9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Факс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8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и подведомственные учреждения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проводной, кнопочный аппарат с функциями: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повторный набор последнего номера;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кнопка "флэш";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переключение тонального/импульсного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набора;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регулировка громкости звонка;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регулировка громкости динамика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скорость передачи не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менее 8 кбит/с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скорость печати не менее 10 страниц/мин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1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на кабинет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7 000,00 руб.</w:t>
            </w:r>
            <w:r/>
          </w:p>
        </w:tc>
      </w:tr>
    </w:tbl>
    <w:p>
      <w:pPr>
        <w:ind w:firstLine="709"/>
        <w:jc w:val="both"/>
        <w:shd w:val="clear" w:color="auto" w:fill="FFFFFF"/>
      </w:pPr>
      <w:r>
        <w:rPr>
          <w:color w:val="000000"/>
          <w:sz w:val="28"/>
          <w:szCs w:val="28"/>
          <w:lang w:eastAsia="en-US"/>
        </w:rPr>
        <w:t xml:space="preserve">Примечание. Обеспечение вычислительной и организационной техникой, не вошедшей в данную комплектацию, требуемой сверх нормы или по дополнительным заявкам, про</w:t>
      </w:r>
      <w:r>
        <w:rPr>
          <w:color w:val="000000"/>
          <w:sz w:val="28"/>
          <w:szCs w:val="28"/>
          <w:lang w:eastAsia="en-US"/>
        </w:rPr>
        <w:t xml:space="preserve">изводится в пределах доведенных лимитов бюджетных обязательств на текущий финансовый год. Замена вычислительной и организационной техники будет осуществляться по мере выхода из строя, получения акта экспертизы о невозможности и нецелесообразности ремонта. </w:t>
      </w:r>
      <w:r/>
    </w:p>
    <w:p>
      <w:pPr>
        <w:jc w:val="center"/>
        <w:shd w:val="clear" w:color="auto" w:fill="FFFFFF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13.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мебели</w:t>
      </w:r>
      <w:r/>
    </w:p>
    <w:p>
      <w:pPr>
        <w:jc w:val="center"/>
        <w:shd w:val="clear" w:color="auto" w:fill="FFFFFF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</w:r>
      <w:r/>
    </w:p>
    <w:tbl>
      <w:tblPr>
        <w:tblW w:w="14567" w:type="dxa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3858"/>
        <w:gridCol w:w="5380"/>
        <w:gridCol w:w="1946"/>
        <w:gridCol w:w="1530"/>
        <w:gridCol w:w="1341"/>
      </w:tblGrid>
      <w:tr>
        <w:trPr>
          <w:trHeight w:val="119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должностей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Комплектация кабинетов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единиц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Срок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эксплуатации, 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цена за единицу, руб.</w:t>
            </w:r>
            <w:r/>
          </w:p>
        </w:tc>
      </w:tr>
      <w:tr>
        <w:trPr>
          <w:trHeight w:val="454"/>
        </w:trPr>
        <w:tc>
          <w:tcPr>
            <w:gridSpan w:val="6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4567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Комитет по делам молодежи Костромской области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ind w:left="357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restart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Председатель комитета, заместитель председателя комитета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19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Кабинет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Стол руководителя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Брифинг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30 000,00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Гардероб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40 000,00</w:t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Шкаф для документов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40 000,00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Греденция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35 000,00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Тумба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подкатная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30 000,00</w:t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Стол для переговоров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80 000,00</w:t>
            </w:r>
            <w:r/>
          </w:p>
        </w:tc>
      </w:tr>
      <w:tr>
        <w:trPr>
          <w:trHeight w:val="32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Кресло руководителя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15 000,00</w:t>
            </w:r>
            <w:r/>
          </w:p>
        </w:tc>
      </w:tr>
      <w:tr>
        <w:trPr>
          <w:trHeight w:val="21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Стулья для стола переговоров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8 000,00</w:t>
            </w:r>
            <w:r/>
          </w:p>
        </w:tc>
      </w:tr>
      <w:tr>
        <w:trPr>
          <w:trHeight w:val="324"/>
        </w:trPr>
        <w:tc>
          <w:tcPr>
            <w:gridSpan w:val="6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45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Приемная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Стол письменный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Гардероб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Тумба сервисная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Шкаф для документов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Тумба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подкатная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Кресло (стул) вращающееся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Стулья для посетителей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ind w:left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restart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должности в комитете, руководители и работники подведомственных учреждений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1019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Кабинет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Стол рабочий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Стол компьютерный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Тумба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подкатная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Тумба под оргтехнику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кабинет)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Шкаф для одежды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кабинет)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Шкаф для документов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Сейф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 необходимости)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Кресло рабочее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4 000,00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Стул для посетителей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1 500,00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4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12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1"/>
              </w:numPr>
              <w:ind w:left="357" w:hanging="357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858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538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Шкаф металлический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4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4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 необходимости)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4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4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10 000,00</w:t>
            </w:r>
            <w:r/>
          </w:p>
        </w:tc>
      </w:tr>
      <w:tr>
        <w:trPr>
          <w:trHeight w:val="302"/>
        </w:trPr>
        <w:tc>
          <w:tcPr>
            <w:gridSpan w:val="6"/>
            <w:shd w:val="clear" w:color="auto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145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Мебель для залов, холлов, коридоров приобретается при необходимости в зависимости от площади и проекта помещений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 в целях осуществления полномочий</w:t>
            </w:r>
            <w:r/>
          </w:p>
        </w:tc>
      </w:tr>
    </w:tbl>
    <w:p>
      <w:pPr>
        <w:ind w:firstLine="709"/>
        <w:jc w:val="both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Примечание. Обеспечение мебелью, не вошедшей в данную комплектацию, требуемой сверх нормы или по дополнительным заявкам, производится в пределах доведенных лимитов бюджетных обязательств на текущий финансовый год. 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4"/>
          <w:lang w:eastAsia="en-US"/>
        </w:rPr>
        <w:t xml:space="preserve">Замена мебели осуществляется при потере внешнего вида по результатам заключения комиссии, но не ранее окончания срока эксплуатации.</w:t>
      </w:r>
      <w:r/>
    </w:p>
    <w:p>
      <w:pPr>
        <w:jc w:val="both"/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4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14.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прочего имущества</w:t>
      </w:r>
      <w:r/>
    </w:p>
    <w:p>
      <w:pPr>
        <w:jc w:val="both"/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4" w:space="0"/>
          <w:bottom w:val="single" w:color="00000A" w:sz="6" w:space="0"/>
          <w:insideV w:val="single" w:color="00000A" w:sz="4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061"/>
        <w:gridCol w:w="6119"/>
        <w:gridCol w:w="2039"/>
        <w:gridCol w:w="1538"/>
        <w:gridCol w:w="1283"/>
      </w:tblGrid>
      <w:tr>
        <w:trPr>
          <w:trHeight w:val="72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должностей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Комплектация кабинетов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единиц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Срок эксплуатации, 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цена за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единицу, руб.</w:t>
            </w:r>
            <w:r/>
          </w:p>
        </w:tc>
      </w:tr>
      <w:tr>
        <w:trPr>
          <w:trHeight w:val="356"/>
        </w:trPr>
        <w:tc>
          <w:tcPr>
            <w:gridSpan w:val="2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4" w:space="0"/>
              <w:bottom w:val="single" w:color="00000A" w:sz="4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648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Председатель комитета, заместитель председателя комитета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A" w:sz="4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10921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Кабинет</w:t>
            </w:r>
            <w:r/>
          </w:p>
        </w:tc>
      </w:tr>
      <w:tr>
        <w:trPr>
          <w:trHeight w:val="360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Геральдика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20 000,00</w:t>
            </w:r>
            <w:r/>
          </w:p>
        </w:tc>
      </w:tr>
      <w:tr>
        <w:trPr>
          <w:trHeight w:val="389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Печать гербовая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Карта настенная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10 000,00</w:t>
            </w:r>
            <w:r/>
          </w:p>
        </w:tc>
      </w:tr>
      <w:tr>
        <w:trPr>
          <w:trHeight w:val="389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Часы настенные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38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Офисный набор настольный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419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Лампа настольная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Сплит система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Зеркало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Карниз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количеству окон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Жалюзи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количеству окон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10 000,00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1 окно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357" w:hanging="357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Доска магнитно-маркерная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 необходимости)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10 000,00</w:t>
            </w:r>
            <w:r/>
          </w:p>
        </w:tc>
      </w:tr>
      <w:tr>
        <w:trPr>
          <w:trHeight w:val="446"/>
        </w:trPr>
        <w:tc>
          <w:tcPr>
            <w:gridSpan w:val="6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1456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Приемная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Часы настенные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Офисный набор настольный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Лампа настольная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Кондиционер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35 000,00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Электрический чайник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2 500,00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Холодильник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Электрический обогреватель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Карниз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количеству окон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Комплект жалюзи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количеству окон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7 000,00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 1 окно</w:t>
            </w:r>
            <w:r/>
          </w:p>
        </w:tc>
      </w:tr>
      <w:tr>
        <w:trPr>
          <w:trHeight w:val="446"/>
        </w:trPr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648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должности в комитете,</w:t>
            </w:r>
            <w:r>
              <w:rPr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и работники подведомственных учреждений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10921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Кабинет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Лампа настольная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 необходимости)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Печать гербовая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отдел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Жалюзи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количеству окон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7 000,00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 1 окно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Кондиционер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кабинет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Электрический обогреватель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кабинет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5 000,00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Электрический чайник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кабинет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1 500,00</w:t>
            </w:r>
            <w:r/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pStyle w:val="585"/>
              <w:numPr>
                <w:ilvl w:val="0"/>
                <w:numId w:val="2"/>
              </w:numPr>
              <w:ind w:left="0" w:firstLine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right w:val="single" w:color="00000A" w:sz="6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304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8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Часы настенные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кабинет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53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2 500,00</w:t>
            </w:r>
            <w:r/>
          </w:p>
        </w:tc>
      </w:tr>
    </w:tbl>
    <w:p>
      <w:pPr>
        <w:ind w:firstLine="709"/>
        <w:jc w:val="both"/>
      </w:pPr>
      <w:r>
        <w:rPr>
          <w:color w:val="000000"/>
          <w:sz w:val="28"/>
          <w:szCs w:val="28"/>
          <w:lang w:eastAsia="en-US"/>
        </w:rPr>
        <w:t xml:space="preserve">Примечание. Обеспечение прочим имуществом, не вошедшей в данную комплектацию, требуемой сверх нормы или по дополнительным заявкам, производится в пределах доведенных лимитов бюджетных обязательств на текущий финансовый год. Замена прочег</w:t>
      </w:r>
      <w:r>
        <w:rPr>
          <w:color w:val="000000"/>
          <w:sz w:val="28"/>
          <w:szCs w:val="28"/>
          <w:lang w:eastAsia="en-US"/>
        </w:rPr>
        <w:t xml:space="preserve">о имущества осуществляется при потере внешнего вида по результатам заключения комиссии, но не ранее окончания срока эксплуатации. Замена техники осуществляется по мере выхода из строя, получения акта экспертизы о невозможности и нецелесообразности ремонта.</w:t>
      </w:r>
      <w:r/>
    </w:p>
    <w:p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Приложение </w:t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к приказу комитета </w:t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по делам молодежи </w:t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Костромской области</w:t>
      </w:r>
      <w:r/>
    </w:p>
    <w:p>
      <w:pPr>
        <w:jc w:val="right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от _______ 20___г. №____</w:t>
      </w:r>
      <w:r/>
    </w:p>
    <w:p>
      <w:pPr>
        <w:jc w:val="left"/>
        <w:shd w:val="clear" w:color="auto" w:fill="FFFFFF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15.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канцелярских принадлежностей 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в расчете на 1 работника (кроме профессии «рабочие»)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5591"/>
        <w:gridCol w:w="1333"/>
        <w:gridCol w:w="2516"/>
        <w:gridCol w:w="2545"/>
        <w:gridCol w:w="1977"/>
      </w:tblGrid>
      <w:tr>
        <w:trPr>
          <w:trHeight w:val="51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Единиц измерения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Норма расхода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цена, руб.</w:t>
            </w:r>
            <w:r/>
          </w:p>
        </w:tc>
      </w:tr>
      <w:tr>
        <w:trPr>
          <w:trHeight w:val="2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Блокнот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Ручка шариковая, гелиевая, капиллярная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70,00</w:t>
            </w:r>
            <w:r/>
          </w:p>
        </w:tc>
      </w:tr>
      <w:tr>
        <w:trPr>
          <w:trHeight w:val="2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Стержень шариковый, гелиевый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Карандаши (карандаши механические)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2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Ластик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</w:t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Маркер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Бумага для заметок (блок)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2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Бумага для заметок с клеящей полоской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Набор цветных закладок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стикерсы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130,00</w:t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Клей ПВА, клей-карандаш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Корректор (корректирующие роллеры)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150,00</w:t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Скобы для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степлера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№ 10 - 24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коробок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Зажим 15 - 51мм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Скрепки канцелярские 25мм, 50мм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60.00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Скотч (узкий, широкий)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</w:t>
            </w:r>
            <w:r/>
          </w:p>
        </w:tc>
      </w:tr>
      <w:tr>
        <w:trPr>
          <w:trHeight w:val="15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Тетрадь общая А5, А4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</w:t>
            </w:r>
            <w:r/>
          </w:p>
        </w:tc>
      </w:tr>
      <w:tr>
        <w:trPr>
          <w:trHeight w:val="36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Бумага формат А4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пачек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270,00</w:t>
            </w:r>
            <w:r/>
          </w:p>
        </w:tc>
      </w:tr>
      <w:tr>
        <w:trPr>
          <w:trHeight w:val="20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Бумага формат A3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пачек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300,00</w:t>
            </w:r>
            <w:r/>
          </w:p>
        </w:tc>
      </w:tr>
      <w:tr>
        <w:trPr>
          <w:trHeight w:val="2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Папка уголок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40,00</w:t>
            </w:r>
            <w:r/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Файлы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2,00</w:t>
            </w:r>
            <w:r/>
          </w:p>
        </w:tc>
      </w:tr>
      <w:tr>
        <w:trPr>
          <w:trHeight w:val="62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Папка с пружинным скоросшивателем, с файлами, с двумя кольцами, с кнопкой, на резинке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150,00</w:t>
            </w:r>
            <w:r/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Скоросшиватель картонный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30,00</w:t>
            </w:r>
            <w:r/>
          </w:p>
        </w:tc>
      </w:tr>
      <w:tr>
        <w:trPr>
          <w:trHeight w:val="25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Папка регистратор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250,00</w:t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Папка, короб архивный (75-150мм.)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/>
          </w:p>
        </w:tc>
      </w:tr>
      <w:tr>
        <w:trPr>
          <w:trHeight w:val="25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Календарь настольный перекидной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150,00</w:t>
            </w:r>
            <w:r/>
          </w:p>
        </w:tc>
      </w:tr>
      <w:tr>
        <w:trPr>
          <w:trHeight w:val="55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Ролик для факса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факсимильный аппарат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150,00</w:t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Конверты без почтовой марки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 50 000 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</w:t>
            </w:r>
            <w:r/>
          </w:p>
        </w:tc>
      </w:tr>
      <w:tr>
        <w:trPr>
          <w:trHeight w:val="317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Книга учета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Бланки, диски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Калькулятор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Степлер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№ 10, № 24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Антистеплер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Дырокол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Линейка 20, 30, 40, 50см.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Точилка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36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Нож канцелярский (широкий, узкий)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Ножницы канцелярские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38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Поддон горизонтальный, подставка вертикальная, подставка под календарь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необходимости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39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Набор офисный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Корзина для бумаг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Пластилин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Скоросшиватель пластиковый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Скрепочница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Органайзер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Стержни для автоматических карандашей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46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Блокнот А5 на спирали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47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Открытки поздравительные 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Удостоверение госслужащего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150,00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49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Нить прошивная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300,00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Игла для сшивания документов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150,00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Кнопки силовые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Штемпельная краска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170,00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53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563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Рамки для дипломов и сертификатов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26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32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967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</w:tr>
    </w:tbl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ind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>
        <w:rPr>
          <w:b/>
          <w:color w:val="000000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16.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канцелярских принадлежностей для руководителей</w:t>
      </w:r>
      <w:r/>
    </w:p>
    <w:p>
      <w:pPr>
        <w:jc w:val="center"/>
        <w:shd w:val="clear" w:color="auto" w:fill="FFFFFF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33"/>
        <w:gridCol w:w="5642"/>
        <w:gridCol w:w="1350"/>
        <w:gridCol w:w="2522"/>
        <w:gridCol w:w="2613"/>
        <w:gridCol w:w="1882"/>
      </w:tblGrid>
      <w:tr>
        <w:trPr>
          <w:trHeight w:val="51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30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61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Единиц измерения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60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Норма расхода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87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Предельная цена, руб.</w:t>
            </w:r>
            <w:r/>
          </w:p>
        </w:tc>
      </w:tr>
      <w:tr>
        <w:trPr>
          <w:trHeight w:val="51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30" w:type="dxa"/>
            <w:vAlign w:val="center"/>
            <w:textDirection w:val="lrTb"/>
            <w:noWrap w:val="false"/>
          </w:tcPr>
          <w:p>
            <w:pPr>
              <w:pStyle w:val="585"/>
              <w:numPr>
                <w:ilvl w:val="0"/>
                <w:numId w:val="3"/>
              </w:numPr>
              <w:ind w:left="0" w:firstLine="0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61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Ежедневник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60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87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250,00</w:t>
            </w:r>
            <w:r/>
          </w:p>
        </w:tc>
      </w:tr>
      <w:tr>
        <w:trPr>
          <w:trHeight w:val="38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30" w:type="dxa"/>
            <w:vAlign w:val="center"/>
            <w:textDirection w:val="lrTb"/>
            <w:noWrap w:val="false"/>
          </w:tcPr>
          <w:p>
            <w:pPr>
              <w:pStyle w:val="585"/>
              <w:numPr>
                <w:ilvl w:val="0"/>
                <w:numId w:val="3"/>
              </w:numPr>
              <w:ind w:left="0" w:firstLine="0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61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Еженедельник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60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87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/>
          </w:p>
        </w:tc>
      </w:tr>
      <w:tr>
        <w:trPr>
          <w:trHeight w:val="38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30" w:type="dxa"/>
            <w:vAlign w:val="center"/>
            <w:textDirection w:val="lrTb"/>
            <w:noWrap w:val="false"/>
          </w:tcPr>
          <w:p>
            <w:pPr>
              <w:pStyle w:val="585"/>
              <w:numPr>
                <w:ilvl w:val="0"/>
                <w:numId w:val="3"/>
              </w:numPr>
              <w:ind w:left="0" w:firstLine="0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61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Визитница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60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87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30" w:type="dxa"/>
            <w:vAlign w:val="center"/>
            <w:textDirection w:val="lrTb"/>
            <w:noWrap w:val="false"/>
          </w:tcPr>
          <w:p>
            <w:pPr>
              <w:pStyle w:val="585"/>
              <w:numPr>
                <w:ilvl w:val="0"/>
                <w:numId w:val="3"/>
              </w:numPr>
              <w:ind w:left="0" w:firstLine="0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61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Книжка телефонная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60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87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/>
          </w:p>
        </w:tc>
      </w:tr>
      <w:tr>
        <w:trPr>
          <w:trHeight w:val="54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30" w:type="dxa"/>
            <w:vAlign w:val="center"/>
            <w:textDirection w:val="lrTb"/>
            <w:noWrap w:val="false"/>
          </w:tcPr>
          <w:p>
            <w:pPr>
              <w:pStyle w:val="585"/>
              <w:numPr>
                <w:ilvl w:val="0"/>
                <w:numId w:val="3"/>
              </w:numPr>
              <w:ind w:left="0" w:firstLine="0"/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61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Планинг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3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50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60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873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/>
          </w:p>
        </w:tc>
      </w:tr>
    </w:tbl>
    <w:p>
      <w:pPr>
        <w:ind w:firstLine="680"/>
        <w:jc w:val="both"/>
        <w:shd w:val="clear" w:color="auto" w:fill="FFFFFF"/>
      </w:pPr>
      <w:r>
        <w:rPr>
          <w:color w:val="000000"/>
          <w:sz w:val="28"/>
          <w:szCs w:val="24"/>
          <w:lang w:eastAsia="en-US"/>
        </w:rPr>
        <w:t xml:space="preserve">Примечание: обеспечение канцелярских принадлежностей, не воше</w:t>
      </w:r>
      <w:r>
        <w:rPr>
          <w:color w:val="000000"/>
          <w:sz w:val="28"/>
          <w:szCs w:val="24"/>
          <w:lang w:eastAsia="en-US"/>
        </w:rPr>
        <w:t xml:space="preserve">дших в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 на текущий финансовый год.</w:t>
      </w:r>
      <w:r/>
    </w:p>
    <w:p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p>
      <w:pPr>
        <w:jc w:val="center"/>
        <w:rPr>
          <w:b/>
          <w:color w:val="000000"/>
          <w:sz w:val="28"/>
          <w:szCs w:val="24"/>
          <w:highlight w:val="yellow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17.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хозяйственных и прочих принадлежностей</w:t>
      </w:r>
      <w:r/>
    </w:p>
    <w:p>
      <w:pPr>
        <w:jc w:val="righ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/>
    </w:p>
    <w:tbl>
      <w:tblPr>
        <w:tblW w:w="14601" w:type="dxa"/>
        <w:tblInd w:w="40" w:type="dxa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4333"/>
        <w:gridCol w:w="2046"/>
        <w:gridCol w:w="2066"/>
        <w:gridCol w:w="2038"/>
        <w:gridCol w:w="3032"/>
      </w:tblGrid>
      <w:tr>
        <w:trPr>
          <w:trHeight w:val="79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расходных материалов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Единица измерения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Норма расхода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цена за единицу, руб.</w:t>
            </w:r>
            <w:r/>
          </w:p>
        </w:tc>
      </w:tr>
      <w:tr>
        <w:trPr>
          <w:trHeight w:val="655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Питьевая вода в бутылях 19 л (для кулеров) /0,5 л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149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2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120,00/20,00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Мыло жидкое для рук 5л.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упаковка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1 санузел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200,00</w:t>
            </w:r>
            <w:r/>
          </w:p>
        </w:tc>
      </w:tr>
      <w:tr>
        <w:trPr>
          <w:trHeight w:val="92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Стаканы пластик, одноразовые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цо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10000 (для приемных и на мероприятия)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0,5</w:t>
            </w:r>
            <w:r/>
          </w:p>
        </w:tc>
      </w:tr>
      <w:tr>
        <w:trPr>
          <w:trHeight w:val="3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Салфетки бумажные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упаковка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приемную)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25,00</w:t>
            </w:r>
            <w:r/>
          </w:p>
        </w:tc>
      </w:tr>
      <w:tr>
        <w:trPr>
          <w:trHeight w:val="3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Туалетная бумага в рулонах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10,00</w:t>
            </w:r>
            <w:r/>
          </w:p>
        </w:tc>
      </w:tr>
      <w:tr>
        <w:trPr>
          <w:trHeight w:val="677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Освежитель воздуха (аэрозоль)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65,00</w:t>
            </w:r>
            <w:r/>
          </w:p>
        </w:tc>
      </w:tr>
      <w:tr>
        <w:trPr>
          <w:trHeight w:val="3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Батарейки разные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149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2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</w:t>
            </w:r>
            <w:r/>
          </w:p>
        </w:tc>
      </w:tr>
      <w:tr>
        <w:trPr>
          <w:trHeight w:val="3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Губка для посуды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A" w:sz="6" w:space="0"/>
              <w:bottom w:val="single" w:color="00000A" w:sz="6" w:space="0"/>
            </w:tcBorders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/>
          </w:p>
        </w:tc>
        <w:tc>
          <w:tcPr>
            <w:shd w:val="clear" w:color="auto" w:fill="FFFFFF"/>
            <w:tcBorders>
              <w:top w:val="single" w:color="00000A" w:sz="6" w:space="0"/>
              <w:right w:val="single" w:color="00000A" w:sz="6" w:space="0"/>
              <w:bottom w:val="single" w:color="00000A" w:sz="6" w:space="0"/>
            </w:tcBorders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10,00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Чистящее средство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149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 потребности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2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35,00</w:t>
            </w:r>
            <w:r/>
          </w:p>
        </w:tc>
      </w:tr>
      <w:tr>
        <w:trPr>
          <w:trHeight w:val="353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11.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Универсальное моющее средство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кг (л)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25,00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Мыло туалетное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кг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40,00</w:t>
            </w:r>
            <w:r/>
          </w:p>
        </w:tc>
      </w:tr>
      <w:tr>
        <w:trPr>
          <w:trHeight w:val="3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13.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Щетка для пола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месяцев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32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14.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Швабра для мытья пола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месяцев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75,00</w:t>
            </w:r>
            <w:r/>
          </w:p>
        </w:tc>
      </w:tr>
      <w:tr>
        <w:trPr>
          <w:trHeight w:val="41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Совок для сбора мусора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месяцев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30,00</w:t>
            </w:r>
            <w:r/>
          </w:p>
        </w:tc>
      </w:tr>
      <w:tr>
        <w:trPr>
          <w:trHeight w:val="41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16.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Ведро пластмассовое 10л.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98,00</w:t>
            </w:r>
            <w:r/>
          </w:p>
        </w:tc>
      </w:tr>
      <w:tr>
        <w:trPr>
          <w:trHeight w:val="41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18.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Ткань техническая для мытья пола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30,00</w:t>
            </w:r>
            <w:r/>
          </w:p>
        </w:tc>
      </w:tr>
      <w:tr>
        <w:trPr>
          <w:trHeight w:val="41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19.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Салфетка (микрофибра)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40,00</w:t>
            </w:r>
            <w:r/>
          </w:p>
        </w:tc>
      </w:tr>
      <w:tr>
        <w:trPr>
          <w:trHeight w:val="533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21.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Моющее средство для стекол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мл.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 1м^ моющей поверхности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20,00</w:t>
            </w:r>
            <w:r/>
          </w:p>
        </w:tc>
      </w:tr>
      <w:tr>
        <w:trPr>
          <w:trHeight w:val="403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22.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Перчатки резиновые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пара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30,00</w:t>
            </w:r>
            <w:r/>
          </w:p>
        </w:tc>
      </w:tr>
      <w:tr>
        <w:trPr>
          <w:trHeight w:val="23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23.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Щетка для мытья окон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года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79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8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24.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33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Мешки для мусора: п/э 60л. (рулон 30 штук) п/э 120л. (рулон 20штук)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рулон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6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3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месяца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месяца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0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60,00 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85,00</w:t>
            </w:r>
            <w:r/>
          </w:p>
        </w:tc>
      </w:tr>
    </w:tbl>
    <w:p>
      <w:pPr>
        <w:ind w:firstLine="709"/>
        <w:jc w:val="both"/>
      </w:pPr>
      <w:r>
        <w:rPr>
          <w:color w:val="000000"/>
          <w:sz w:val="28"/>
          <w:szCs w:val="26"/>
          <w:lang w:eastAsia="en-US"/>
        </w:rPr>
        <w:t xml:space="preserve">Примечание. Нормы расхода материалов указаны для помещения площадью 400м</w:t>
      </w:r>
      <w:r>
        <w:rPr>
          <w:color w:val="000000"/>
          <w:sz w:val="28"/>
          <w:szCs w:val="26"/>
          <w:vertAlign w:val="superscript"/>
          <w:lang w:eastAsia="en-US"/>
        </w:rPr>
        <w:t xml:space="preserve">2</w:t>
      </w:r>
      <w:r>
        <w:rPr>
          <w:color w:val="000000"/>
          <w:sz w:val="28"/>
          <w:szCs w:val="26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 xml:space="preserve">В случае отсутствия моющих и чистящих средств, инструмента и инвентаря, указанных р нормах, разрешается их замена на аналогичные.</w:t>
      </w:r>
      <w:r/>
    </w:p>
    <w:p>
      <w:pPr>
        <w:jc w:val="center"/>
        <w:shd w:val="clear" w:color="auto" w:fill="FFFFFF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</w:r>
      <w:r/>
    </w:p>
    <w:p>
      <w:pPr>
        <w:jc w:val="center"/>
        <w:shd w:val="clear" w:color="auto" w:fill="FFFFFF"/>
        <w:rPr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18. </w:t>
      </w:r>
      <w:r>
        <w:rPr>
          <w:b/>
          <w:color w:val="000000"/>
          <w:sz w:val="26"/>
          <w:szCs w:val="26"/>
          <w:lang w:eastAsia="en-US"/>
        </w:rPr>
        <w:t xml:space="preserve">Нормативы на приобретение хозяйственных 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и прочих принадлежностей для уборки санузлов</w:t>
      </w:r>
      <w:r/>
    </w:p>
    <w:p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4425"/>
        <w:gridCol w:w="2088"/>
        <w:gridCol w:w="2067"/>
        <w:gridCol w:w="2059"/>
        <w:gridCol w:w="2969"/>
      </w:tblGrid>
      <w:tr>
        <w:trPr>
          <w:trHeight w:val="69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расходных материалов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Единица измерения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Норма расхода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цена за единицу, руб.</w:t>
            </w:r>
            <w:r/>
          </w:p>
        </w:tc>
      </w:tr>
      <w:tr>
        <w:trPr>
          <w:trHeight w:val="74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Дезинфицирующее средство на 1 прибор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мл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10,00</w:t>
            </w:r>
            <w:r/>
          </w:p>
        </w:tc>
      </w:tr>
      <w:tr>
        <w:trPr>
          <w:trHeight w:val="655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Средство для прочистки труб на 1 прибор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мл (л)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Туалетное мыло на 1 умывальник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кг (л)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90,00</w:t>
            </w:r>
            <w:r/>
          </w:p>
        </w:tc>
      </w:tr>
      <w:tr>
        <w:trPr>
          <w:trHeight w:val="41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Швабра для мытья пола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месяцев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75,00</w:t>
            </w:r>
            <w:r/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Щетка для мытья стен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</w:t>
            </w:r>
            <w:r/>
          </w:p>
        </w:tc>
      </w:tr>
      <w:tr>
        <w:trPr>
          <w:trHeight w:val="51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Ведро пластмассовое Юл.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98,00</w:t>
            </w:r>
            <w:r/>
          </w:p>
        </w:tc>
      </w:tr>
      <w:tr>
        <w:trPr>
          <w:trHeight w:val="48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Ткань техническая для мытья полов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30,00</w:t>
            </w:r>
            <w:r/>
          </w:p>
        </w:tc>
      </w:tr>
      <w:tr>
        <w:trPr>
          <w:trHeight w:val="36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Салфетка-микрофибра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40,00</w:t>
            </w:r>
            <w:r/>
          </w:p>
        </w:tc>
      </w:tr>
      <w:tr>
        <w:trPr>
          <w:trHeight w:val="511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Моющее средство для зеркал (на 1 </w:t>
            </w: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м</w:t>
            </w:r>
            <w:r>
              <w:rPr>
                <w:i/>
                <w:iCs/>
                <w:color w:val="000000"/>
                <w:sz w:val="24"/>
                <w:szCs w:val="24"/>
                <w:vertAlign w:val="superscript"/>
                <w:lang w:eastAsia="en-US"/>
              </w:rPr>
              <w:t xml:space="preserve">г</w:t>
            </w: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мл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30,00</w:t>
            </w:r>
            <w:r/>
          </w:p>
        </w:tc>
      </w:tr>
      <w:tr>
        <w:trPr>
          <w:trHeight w:val="50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Туалетная бумага (на 1 кабинку)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рулонов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дней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Освежитель воздуха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баллон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70,00</w:t>
            </w:r>
            <w:r/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Перчатки резиновые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пара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месяц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30,00</w:t>
            </w:r>
            <w:r/>
          </w:p>
        </w:tc>
      </w:tr>
      <w:tr>
        <w:trPr>
          <w:trHeight w:val="77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Мешки для мусора: п/э 60л. (рулон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ЗОштук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) п/э 120л. (рулон 20штук)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рулонов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месяца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месяца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50,00 85,00</w:t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Ерш для унитазов на 1 прибор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150,00</w:t>
            </w:r>
            <w:r/>
          </w:p>
        </w:tc>
      </w:tr>
      <w:tr>
        <w:trPr>
          <w:trHeight w:val="23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102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44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Халат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7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штук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5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0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5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250,00</w:t>
            </w:r>
            <w:r/>
          </w:p>
        </w:tc>
      </w:tr>
    </w:tbl>
    <w:p>
      <w:pPr>
        <w:ind w:firstLine="709"/>
        <w:jc w:val="both"/>
        <w:shd w:val="clear" w:color="auto" w:fill="FFFFFF"/>
      </w:pPr>
      <w:r>
        <w:rPr>
          <w:color w:val="000000"/>
          <w:sz w:val="28"/>
          <w:szCs w:val="28"/>
          <w:lang w:eastAsia="en-US"/>
        </w:rPr>
        <w:t xml:space="preserve">Примечание. В случае отсутствия моющих и чистящих средств, инструмента и инвентаря, указанных в нормах, разрешается их замена на аналогичные.</w:t>
      </w:r>
      <w:r/>
    </w:p>
    <w:p>
      <w:pPr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  <w:lang w:eastAsia="en-US"/>
        </w:rPr>
      </w:r>
      <w:r/>
    </w:p>
    <w:p>
      <w:pPr>
        <w:jc w:val="center"/>
        <w:rPr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19. </w:t>
      </w:r>
      <w:r>
        <w:rPr>
          <w:b/>
          <w:color w:val="000000"/>
          <w:sz w:val="26"/>
          <w:szCs w:val="26"/>
          <w:lang w:eastAsia="en-US"/>
        </w:rPr>
        <w:t xml:space="preserve">Нормативы на оказание услуг по проведению диспансеризации</w:t>
      </w:r>
      <w:r/>
    </w:p>
    <w:p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государственных гражданских служащих</w:t>
      </w:r>
      <w:r/>
    </w:p>
    <w:p>
      <w:pPr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7149"/>
        <w:gridCol w:w="3810"/>
        <w:gridCol w:w="2935"/>
      </w:tblGrid>
      <w:tr>
        <w:trPr>
          <w:trHeight w:val="302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4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11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79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2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Цена за 1 человека, рублей</w:t>
            </w:r>
            <w:r/>
          </w:p>
        </w:tc>
      </w:tr>
      <w:tr>
        <w:trPr>
          <w:trHeight w:val="59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45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113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Диспансеризации государственных гражданских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служащих, 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учреждений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791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65 человек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2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5 000,00</w:t>
            </w:r>
            <w:r/>
          </w:p>
        </w:tc>
      </w:tr>
    </w:tbl>
    <w:p>
      <w:pPr>
        <w:shd w:val="clear" w:color="auto" w:fill="FFFF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20. </w:t>
      </w:r>
      <w:r>
        <w:rPr>
          <w:b/>
          <w:color w:val="000000"/>
          <w:sz w:val="26"/>
          <w:szCs w:val="26"/>
          <w:lang w:eastAsia="en-US"/>
        </w:rPr>
        <w:t xml:space="preserve">Нормативы материальных запасов для нужд гражданской обороны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3827"/>
        <w:gridCol w:w="3871"/>
        <w:gridCol w:w="3260"/>
        <w:gridCol w:w="2937"/>
      </w:tblGrid>
      <w:tr>
        <w:trPr>
          <w:trHeight w:val="72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0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2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Норма выдачи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24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Должности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2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цена за единицу, руб.</w:t>
            </w:r>
            <w:r/>
          </w:p>
        </w:tc>
      </w:tr>
      <w:tr>
        <w:trPr>
          <w:trHeight w:val="583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0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Противогазы гражданские фильтрующие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2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комплект на 1 работника + 5% резерв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2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все категории должностей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2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3500,00</w:t>
            </w:r>
            <w:r/>
          </w:p>
        </w:tc>
      </w:tr>
      <w:tr>
        <w:trPr>
          <w:trHeight w:val="914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0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Дополнительные патроны к противогазам гражданским фильтрующим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2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40%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от расчетной численности основных работников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2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все категории должностей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2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900,00</w:t>
            </w:r>
            <w:r/>
          </w:p>
        </w:tc>
      </w:tr>
      <w:tr>
        <w:trPr>
          <w:trHeight w:val="52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0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Аптечка индивидуальная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2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комплект на 1 работника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2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все категории должностей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2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400,00</w:t>
            </w:r>
            <w:r/>
          </w:p>
        </w:tc>
      </w:tr>
      <w:tr>
        <w:trPr>
          <w:trHeight w:val="57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4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0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Респиратор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852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комплект на 1 работника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244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все категории должностей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92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300,00</w:t>
            </w:r>
            <w:r/>
          </w:p>
        </w:tc>
      </w:tr>
    </w:tbl>
    <w:p>
      <w:pPr>
        <w:jc w:val="center"/>
        <w:shd w:val="clear" w:color="auto" w:fill="FFFFFF"/>
        <w:rPr>
          <w:rFonts w:eastAsia="Calibri"/>
          <w:b/>
          <w:color w:val="000000"/>
          <w:highlight w:val="yellow"/>
          <w:lang w:eastAsia="en-US"/>
        </w:rPr>
      </w:pPr>
      <w:r>
        <w:rPr>
          <w:rFonts w:eastAsia="Calibri"/>
          <w:b/>
          <w:color w:val="000000"/>
          <w:highlight w:val="yellow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4"/>
          <w:highlight w:val="yellow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21. </w:t>
      </w:r>
      <w:r>
        <w:rPr>
          <w:b/>
          <w:color w:val="000000"/>
          <w:sz w:val="26"/>
          <w:szCs w:val="26"/>
          <w:lang w:eastAsia="en-US"/>
        </w:rPr>
        <w:t xml:space="preserve">Нормативы на аренду помещений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W w:w="5000" w:type="pct"/>
        <w:tblInd w:w="15" w:type="dxa"/>
        <w:tblBorders>
          <w:left w:val="single" w:color="00000A" w:sz="6" w:space="0"/>
          <w:top w:val="single" w:color="00000A" w:sz="6" w:space="0"/>
          <w:bottom w:val="single" w:color="00000A" w:sz="6" w:space="0"/>
          <w:insideH w:val="single" w:color="00000A" w:sz="6" w:space="0"/>
        </w:tblBorders>
        <w:tblCellMar>
          <w:left w:w="47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645"/>
        <w:gridCol w:w="2621"/>
        <w:gridCol w:w="2053"/>
        <w:gridCol w:w="3290"/>
        <w:gridCol w:w="6063"/>
      </w:tblGrid>
      <w:tr>
        <w:trPr>
          <w:trHeight w:val="317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64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26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Вид арендуемого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помещения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2039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Местонахождение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326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площадь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помещения,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кв.м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602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ставка арендной платы, руб.</w:t>
            </w:r>
            <w:r/>
          </w:p>
        </w:tc>
      </w:tr>
      <w:tr>
        <w:trPr>
          <w:trHeight w:val="1282"/>
        </w:trPr>
        <w:tc>
          <w:tcPr>
            <w:shd w:val="clear" w:color="auto" w:fill="FFFFFF"/>
            <w:tcBorders>
              <w:lef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640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26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Нежилое помещение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2039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Муниципальные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образования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Костромской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области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3267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200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602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размере, устанавливаемом арендодателем в соответствии с действующим законодательством</w:t>
            </w:r>
            <w:r/>
          </w:p>
        </w:tc>
      </w:tr>
    </w:tbl>
    <w:p>
      <w:pPr>
        <w:jc w:val="center"/>
        <w:shd w:val="clear" w:color="auto" w:fill="FFFFFF"/>
        <w:rPr>
          <w:rFonts w:eastAsia="Calibri"/>
          <w:b/>
          <w:color w:val="000000"/>
          <w:sz w:val="28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4"/>
          <w:lang w:eastAsia="en-US"/>
        </w:rPr>
      </w:r>
      <w:r/>
    </w:p>
    <w:p>
      <w:pPr>
        <w:jc w:val="center"/>
        <w:shd w:val="clear" w:color="auto" w:fill="FFFFFF"/>
        <w:rPr>
          <w:rFonts w:eastAsia="Calibri"/>
          <w:b/>
          <w:color w:val="000000"/>
          <w:sz w:val="28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4"/>
          <w:lang w:eastAsia="en-US"/>
        </w:rPr>
      </w:r>
      <w:r/>
    </w:p>
    <w:p>
      <w:pPr>
        <w:jc w:val="center"/>
        <w:shd w:val="clear" w:color="auto" w:fill="FFFFFF"/>
        <w:rPr>
          <w:rFonts w:eastAsia="Calibri"/>
          <w:b/>
          <w:color w:val="000000"/>
          <w:sz w:val="28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4"/>
          <w:lang w:eastAsia="en-US"/>
        </w:rPr>
      </w:r>
      <w:r/>
    </w:p>
    <w:p>
      <w:pPr>
        <w:jc w:val="center"/>
        <w:shd w:val="clear" w:color="auto" w:fill="FFFFFF"/>
        <w:rPr>
          <w:rFonts w:eastAsia="Calibri"/>
          <w:b/>
          <w:color w:val="000000"/>
          <w:sz w:val="28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4"/>
          <w:lang w:eastAsia="en-US"/>
        </w:rPr>
      </w:r>
      <w:r/>
    </w:p>
    <w:p>
      <w:pPr>
        <w:jc w:val="center"/>
        <w:shd w:val="clear" w:color="auto" w:fill="FFFFFF"/>
        <w:rPr>
          <w:rFonts w:eastAsia="Calibri"/>
          <w:b/>
          <w:color w:val="000000"/>
          <w:sz w:val="28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4"/>
          <w:lang w:eastAsia="en-US"/>
        </w:rPr>
      </w:r>
      <w:r/>
    </w:p>
    <w:p>
      <w:pPr>
        <w:jc w:val="center"/>
        <w:shd w:val="clear" w:color="auto" w:fill="FFFFFF"/>
        <w:rPr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22. </w:t>
      </w:r>
      <w:r>
        <w:rPr>
          <w:b/>
          <w:color w:val="000000"/>
          <w:sz w:val="26"/>
          <w:szCs w:val="26"/>
          <w:lang w:eastAsia="en-US"/>
        </w:rPr>
        <w:t xml:space="preserve">Нормативы по сопровождению программного обеспечения и 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4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приобретению простых (неисключительных) лицензий 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4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на использование программного обеспечения, услуги по установке и настройке</w:t>
      </w:r>
      <w:r/>
    </w:p>
    <w:p>
      <w:pPr>
        <w:jc w:val="center"/>
        <w:shd w:val="clear" w:color="auto" w:fill="FFFFFF"/>
        <w:rPr>
          <w:b/>
          <w:color w:val="FF0000"/>
          <w:sz w:val="28"/>
          <w:szCs w:val="24"/>
          <w:lang w:eastAsia="en-US"/>
        </w:rPr>
      </w:pPr>
      <w:r>
        <w:rPr>
          <w:b/>
          <w:color w:val="FF0000"/>
          <w:sz w:val="28"/>
          <w:szCs w:val="24"/>
          <w:lang w:eastAsia="en-US"/>
        </w:rPr>
      </w:r>
      <w:r/>
    </w:p>
    <w:p>
      <w:pPr>
        <w:shd w:val="clear" w:color="auto" w:fill="FFFFFF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r/>
    </w:p>
    <w:tbl>
      <w:tblPr>
        <w:tblW w:w="14567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8"/>
        <w:gridCol w:w="6990"/>
        <w:gridCol w:w="18"/>
        <w:gridCol w:w="1983"/>
        <w:gridCol w:w="6"/>
        <w:gridCol w:w="4817"/>
      </w:tblGrid>
      <w:tr>
        <w:trPr>
          <w:trHeight w:val="281"/>
        </w:trPr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5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0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программного обеспечения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1989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единиц</w:t>
            </w:r>
            <w:r/>
          </w:p>
        </w:tc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17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годовая цена 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 единицу, руб.</w:t>
            </w:r>
            <w:r/>
          </w:p>
        </w:tc>
      </w:tr>
      <w:tr>
        <w:trPr>
          <w:trHeight w:val="345"/>
        </w:trPr>
        <w:tc>
          <w:tcPr>
            <w:gridSpan w:val="7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145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Сопровождение программного обеспечения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1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28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Справочно-правовая система 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2001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23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180 000,00</w:t>
            </w:r>
            <w:r/>
          </w:p>
        </w:tc>
      </w:tr>
      <w:tr>
        <w:trPr>
          <w:trHeight w:val="345"/>
        </w:trPr>
        <w:tc>
          <w:tcPr>
            <w:gridSpan w:val="7"/>
            <w:shd w:val="clear" w:color="auto" w:fill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14567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Подведомственные комитету по делам молодежи Костромской области бюджетные учреждения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1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t xml:space="preserve">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28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Справочно-правовая система 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2001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на учреждение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23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150 000,00</w:t>
            </w:r>
            <w:r/>
          </w:p>
        </w:tc>
      </w:tr>
      <w:tr>
        <w:trPr>
          <w:trHeight w:val="345"/>
        </w:trPr>
        <w:tc>
          <w:tcPr>
            <w:gridSpan w:val="7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1456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Приобретение простых (неисключительных) лицензий на использование программного обеспечения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1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2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Антивирусное программное обеспечение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200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 1 рабочее место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2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3 000,00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1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2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Антивирусное программное обеспечение для сервера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200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 1 сервер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2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6 000,00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1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28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Система электронного документооборота 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200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2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 более 10,00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1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2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Офисное программное обеспечение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2001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на АРМ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23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20 000,00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1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2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Сертификаты ключей проверки электронных подписей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200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на человека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2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3 000,00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1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2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Операционное программное обеспечение на сервер и лицензии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200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на сервер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2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100 000,00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1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7028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Приобретение прав на использование ПО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VipNet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Client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200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менее 1 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ед.оборудования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35" w:type="dxa"/>
              <w:top w:w="0" w:type="auto"/>
              <w:right w:w="0" w:type="auto"/>
              <w:bottom w:w="0" w:type="auto"/>
            </w:tcMar>
            <w:tcW w:w="482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10 000,00</w:t>
            </w:r>
            <w:r/>
          </w:p>
        </w:tc>
      </w:tr>
    </w:tbl>
    <w:p>
      <w:pPr>
        <w:ind w:firstLine="709"/>
        <w:jc w:val="both"/>
        <w:shd w:val="clear" w:color="auto" w:fill="FFFFFF"/>
        <w:rPr>
          <w:sz w:val="26"/>
          <w:szCs w:val="26"/>
        </w:rPr>
      </w:pPr>
      <w:r>
        <w:rPr>
          <w:color w:val="000000"/>
          <w:sz w:val="28"/>
          <w:szCs w:val="24"/>
          <w:lang w:eastAsia="en-US"/>
        </w:rPr>
        <w:t xml:space="preserve">Примечание: обеспечение программным обеспечением и простыми (неисключительными) лицензиями на использование программного обеспечени</w:t>
      </w:r>
      <w:r>
        <w:rPr>
          <w:color w:val="000000"/>
          <w:sz w:val="28"/>
          <w:szCs w:val="24"/>
          <w:lang w:eastAsia="en-US"/>
        </w:rPr>
        <w:t xml:space="preserve">я, услуг по установке и настройке, не вошедших в данный норматив, или требуемых дополнительно, в связи с производственной необходимостью, производится по дополнительным заявкам в пределах доведенных лимитов бюджетных обязательств на текущий финансовый год.</w:t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4"/>
          <w:lang w:eastAsia="en-US"/>
        </w:rPr>
      </w:pPr>
      <w:r>
        <w:rPr>
          <w:color w:val="000000"/>
          <w:sz w:val="28"/>
          <w:szCs w:val="24"/>
          <w:lang w:eastAsia="en-US"/>
        </w:rPr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4"/>
          <w:lang w:eastAsia="en-US"/>
        </w:rPr>
      </w:pPr>
      <w:r>
        <w:rPr>
          <w:color w:val="000000"/>
          <w:sz w:val="28"/>
          <w:szCs w:val="24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highlight w:val="yellow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23. </w:t>
      </w:r>
      <w:r>
        <w:rPr>
          <w:b/>
          <w:color w:val="000000"/>
          <w:sz w:val="26"/>
          <w:szCs w:val="26"/>
          <w:lang w:eastAsia="en-US"/>
        </w:rPr>
        <w:t xml:space="preserve">Нормативные затраты на коммунальные услуги</w:t>
      </w:r>
      <w:r/>
    </w:p>
    <w:p>
      <w:pPr>
        <w:jc w:val="center"/>
        <w:shd w:val="clear" w:color="auto" w:fill="FFFFFF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</w:r>
      <w:r/>
    </w:p>
    <w:p>
      <w:pPr>
        <w:shd w:val="clear" w:color="auto" w:fill="FFFFFF"/>
        <w:rPr>
          <w:rFonts w:eastAsia="Calibri"/>
          <w:sz w:val="24"/>
          <w:szCs w:val="24"/>
          <w:highlight w:val="yellow"/>
          <w:lang w:eastAsia="en-US"/>
        </w:rPr>
      </w:pPr>
      <w:r>
        <w:rPr>
          <w:rFonts w:eastAsia="Calibri"/>
          <w:sz w:val="24"/>
          <w:szCs w:val="24"/>
          <w:highlight w:val="yellow"/>
          <w:lang w:eastAsia="en-US"/>
        </w:rPr>
      </w:r>
      <w:r/>
    </w:p>
    <w:tbl>
      <w:tblPr>
        <w:tblW w:w="15789" w:type="dxa"/>
        <w:tblInd w:w="55" w:type="dxa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47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871"/>
        <w:gridCol w:w="9332"/>
        <w:gridCol w:w="4365"/>
        <w:gridCol w:w="1221"/>
      </w:tblGrid>
      <w:tr>
        <w:trPr>
          <w:trHeight w:val="54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87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933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услуги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4365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Предельная потребность в 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122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87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9331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Электроэнергия</w:t>
            </w:r>
            <w:r/>
          </w:p>
          <w:p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4365" w:type="dxa"/>
            <w:vMerge w:val="restart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соответствии с потребностями</w:t>
            </w:r>
            <w:r/>
          </w:p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комитета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по делам молодежи Костромской области, его подведомственных учреждений не превышающих тарифы,</w:t>
            </w:r>
            <w:r/>
          </w:p>
          <w:p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установленные федеральным</w:t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законодательством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122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87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9331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Теплоэнергия</w:t>
            </w:r>
            <w:r/>
          </w:p>
          <w:p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4365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122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87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9331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Водоснабжение</w:t>
            </w:r>
            <w:r/>
          </w:p>
          <w:p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4365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122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</w:r>
            <w:r/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871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9331" w:type="dxa"/>
            <w:vMerge w:val="restart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Водоотведение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4365" w:type="dxa"/>
            <w:vMerge w:val="continue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122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38"/>
        </w:trPr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871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9331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</w:tcBorders>
            <w:tcMar>
              <w:left w:w="32" w:type="dxa"/>
              <w:top w:w="0" w:type="dxa"/>
              <w:right w:w="40" w:type="dxa"/>
              <w:bottom w:w="0" w:type="dxa"/>
            </w:tcMar>
            <w:tcW w:w="4365" w:type="dxa"/>
            <w:vMerge w:val="continue"/>
            <w:textDirection w:val="lrTb"/>
            <w:noWrap w:val="false"/>
          </w:tcPr>
          <w:p>
            <w:pPr>
              <w:shd w:val="clear" w:color="auto" w:fill="FFFFFF"/>
            </w:pPr>
            <w:r/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</w:tcBorders>
            <w:tcMar>
              <w:left w:w="47" w:type="dxa"/>
              <w:top w:w="0" w:type="auto"/>
              <w:right w:w="0" w:type="auto"/>
              <w:bottom w:w="0" w:type="auto"/>
            </w:tcMar>
            <w:tcW w:w="122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  <w:r/>
          </w:p>
        </w:tc>
      </w:tr>
    </w:tbl>
    <w:p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</w:r>
      <w:r/>
    </w:p>
    <w:p>
      <w:pPr>
        <w:jc w:val="center"/>
        <w:rPr>
          <w:b/>
          <w:color w:val="000000"/>
          <w:sz w:val="28"/>
          <w:szCs w:val="24"/>
          <w:highlight w:val="yellow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24. </w:t>
      </w:r>
      <w:r>
        <w:rPr>
          <w:b/>
          <w:color w:val="000000"/>
          <w:sz w:val="26"/>
          <w:szCs w:val="26"/>
          <w:lang w:eastAsia="en-US"/>
        </w:rPr>
        <w:t xml:space="preserve">Нормативы на техническое обслуживание систем сигнализации</w:t>
      </w:r>
      <w:r/>
    </w:p>
    <w:p>
      <w:pPr>
        <w:jc w:val="center"/>
        <w:shd w:val="clear" w:color="auto" w:fill="FFFFFF"/>
        <w:rPr>
          <w:sz w:val="26"/>
          <w:szCs w:val="26"/>
        </w:rPr>
      </w:pPr>
      <w:r>
        <w:rPr>
          <w:b/>
          <w:color w:val="FF0000"/>
          <w:sz w:val="26"/>
          <w:szCs w:val="26"/>
          <w:lang w:eastAsia="en-US"/>
        </w:rPr>
        <w:t xml:space="preserve"> </w:t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207"/>
        <w:gridCol w:w="3513"/>
        <w:gridCol w:w="3922"/>
      </w:tblGrid>
      <w:tr>
        <w:trPr>
          <w:trHeight w:val="583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17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услуги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49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обслуживаемых зданий (помещений)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9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Максимальная ежемесячная цена предоставления услуги, рублей</w:t>
            </w:r>
            <w:r/>
          </w:p>
        </w:tc>
      </w:tr>
      <w:tr>
        <w:trPr>
          <w:trHeight w:val="57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171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Оказание услуг по техническому обслуживанию 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регламентно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-профилактическому ремонту систем охранно- пожарной сигнализации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49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15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90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не более 50 000,00</w:t>
            </w:r>
            <w:r/>
          </w:p>
        </w:tc>
      </w:tr>
    </w:tbl>
    <w:p>
      <w:pPr>
        <w:shd w:val="clear" w:color="auto" w:fill="FFFFFF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</w:r>
      <w:r/>
    </w:p>
    <w:p>
      <w:pPr>
        <w:jc w:val="center"/>
        <w:shd w:val="clear" w:color="auto" w:fill="FFFFFF"/>
        <w:rPr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25. </w:t>
      </w:r>
      <w:r>
        <w:rPr>
          <w:b/>
          <w:color w:val="000000"/>
          <w:sz w:val="26"/>
          <w:szCs w:val="26"/>
          <w:lang w:eastAsia="en-US"/>
        </w:rPr>
        <w:t xml:space="preserve">Нормативы на оказание образовательных услуг по профессиональной переподготовке </w:t>
      </w:r>
      <w:r/>
    </w:p>
    <w:p>
      <w:pPr>
        <w:jc w:val="center"/>
        <w:shd w:val="clear" w:color="auto" w:fill="FFFFFF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и повышению квалификации</w:t>
      </w:r>
      <w:r/>
    </w:p>
    <w:p>
      <w:pPr>
        <w:jc w:val="center"/>
        <w:shd w:val="clear" w:color="auto" w:fill="FFFFFF"/>
        <w:rPr>
          <w:rFonts w:eastAsia="Calibri"/>
          <w:b/>
          <w:color w:val="FF0000"/>
          <w:sz w:val="26"/>
          <w:szCs w:val="26"/>
          <w:lang w:eastAsia="en-US"/>
        </w:rPr>
      </w:pPr>
      <w:r>
        <w:rPr>
          <w:rFonts w:eastAsia="Calibri"/>
          <w:b/>
          <w:color w:val="FF0000"/>
          <w:sz w:val="26"/>
          <w:szCs w:val="26"/>
          <w:lang w:eastAsia="en-US"/>
        </w:rPr>
      </w:r>
      <w:r/>
    </w:p>
    <w:p>
      <w:pPr>
        <w:shd w:val="clear" w:color="auto" w:fill="FFFFFF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7306"/>
        <w:gridCol w:w="3816"/>
        <w:gridCol w:w="2914"/>
      </w:tblGrid>
      <w:tr>
        <w:trPr>
          <w:trHeight w:val="59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27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79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в год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9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Цена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за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1 человека, рублей</w:t>
            </w:r>
            <w:r/>
          </w:p>
        </w:tc>
      </w:tr>
      <w:tr>
        <w:trPr>
          <w:trHeight w:val="598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0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270" w:type="dxa"/>
            <w:textDirection w:val="lrTb"/>
            <w:noWrap w:val="false"/>
          </w:tcPr>
          <w:p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Повышение квалификации сотрудников комитета, руководителей и работников учреждений 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3797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10 человек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2899" w:type="dxa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более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25 000,00</w:t>
            </w:r>
            <w:r/>
          </w:p>
        </w:tc>
      </w:tr>
    </w:tbl>
    <w:p>
      <w:pPr>
        <w:jc w:val="center"/>
        <w:shd w:val="clear" w:color="auto" w:fill="FFFFFF"/>
        <w:rPr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26. </w:t>
      </w:r>
      <w:r>
        <w:rPr>
          <w:b/>
          <w:color w:val="000000"/>
          <w:sz w:val="26"/>
          <w:szCs w:val="26"/>
          <w:lang w:eastAsia="en-US"/>
        </w:rPr>
        <w:t xml:space="preserve">Нормативы на оказание услуг по заправке и ремонту картриджей</w:t>
      </w:r>
      <w:r/>
    </w:p>
    <w:p>
      <w:pPr>
        <w:shd w:val="clear" w:color="auto" w:fill="FFFFFF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tbl>
      <w:tblPr>
        <w:tblW w:w="5000" w:type="pct"/>
        <w:tblBorders>
          <w:left w:val="single" w:color="00000A" w:sz="6" w:space="0"/>
          <w:top w:val="single" w:color="00000A" w:sz="6" w:space="0"/>
          <w:right w:val="single" w:color="00000A" w:sz="6" w:space="0"/>
          <w:bottom w:val="single" w:color="00000A" w:sz="6" w:space="0"/>
          <w:insideV w:val="single" w:color="00000A" w:sz="6" w:space="0"/>
          <w:insideH w:val="single" w:color="00000A" w:sz="6" w:space="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7292"/>
        <w:gridCol w:w="6827"/>
      </w:tblGrid>
      <w:tr>
        <w:trPr>
          <w:trHeight w:val="569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2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</w:t>
            </w:r>
            <w:r/>
          </w:p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256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93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Цена за 1 единицу, </w:t>
            </w:r>
            <w:r/>
          </w:p>
          <w:p>
            <w:pPr>
              <w:jc w:val="center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рублей</w:t>
            </w:r>
            <w:r/>
          </w:p>
        </w:tc>
      </w:tr>
      <w:tr>
        <w:trPr>
          <w:trHeight w:val="576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2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25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Услуга по заправке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9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1 000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,00</w:t>
            </w:r>
            <w:r/>
          </w:p>
        </w:tc>
      </w:tr>
      <w:tr>
        <w:trPr>
          <w:trHeight w:val="590"/>
        </w:trPr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521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7256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Услуга по ремонту</w:t>
            </w:r>
            <w:r/>
          </w:p>
        </w:tc>
        <w:tc>
          <w:tcPr>
            <w:shd w:val="clear" w:color="auto" w:fill="FFFFFF"/>
            <w:tcBorders>
              <w:left w:val="single" w:color="00000A" w:sz="6" w:space="0"/>
              <w:top w:val="single" w:color="00000A" w:sz="6" w:space="0"/>
              <w:right w:val="single" w:color="00000A" w:sz="6" w:space="0"/>
              <w:bottom w:val="single" w:color="00000A" w:sz="6" w:space="0"/>
            </w:tcBorders>
            <w:tcMar>
              <w:left w:w="32" w:type="dxa"/>
              <w:top w:w="0" w:type="auto"/>
              <w:right w:w="0" w:type="auto"/>
              <w:bottom w:w="0" w:type="auto"/>
            </w:tcMar>
            <w:tcW w:w="6793" w:type="dxa"/>
            <w:textDirection w:val="lrTb"/>
            <w:noWrap w:val="false"/>
          </w:tcPr>
          <w:p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2 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00,00</w:t>
            </w:r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Для приобретения подведомственными </w:t>
      </w:r>
      <w:r>
        <w:rPr>
          <w:sz w:val="28"/>
          <w:szCs w:val="28"/>
        </w:rPr>
        <w:t xml:space="preserve">комитету по делам молодежи Костромской области бюджетными учреждениями товаров, работ, услуг</w:t>
      </w:r>
      <w:r>
        <w:rPr>
          <w:color w:val="000000"/>
          <w:sz w:val="28"/>
          <w:szCs w:val="24"/>
          <w:lang w:eastAsia="en-US"/>
        </w:rPr>
        <w:t xml:space="preserve">, не вошедших в данные перечни</w:t>
      </w:r>
      <w:r>
        <w:rPr>
          <w:color w:val="000000"/>
          <w:sz w:val="28"/>
          <w:szCs w:val="28"/>
          <w:lang w:eastAsia="en-US"/>
        </w:rPr>
        <w:t xml:space="preserve"> требу</w:t>
      </w:r>
      <w:r>
        <w:rPr>
          <w:color w:val="000000"/>
          <w:sz w:val="28"/>
          <w:szCs w:val="28"/>
          <w:lang w:eastAsia="en-US"/>
        </w:rPr>
        <w:t xml:space="preserve">ется согласование руководителя</w:t>
      </w:r>
      <w:r>
        <w:rPr>
          <w:color w:val="000000"/>
          <w:sz w:val="28"/>
          <w:szCs w:val="28"/>
          <w:lang w:eastAsia="en-US"/>
        </w:rPr>
        <w:t xml:space="preserve"> и главного бухгалтера комитета по делам молодежи Костромской области. </w:t>
      </w:r>
      <w:r>
        <w:rPr>
          <w:color w:val="000000"/>
          <w:sz w:val="28"/>
          <w:szCs w:val="24"/>
          <w:lang w:eastAsia="en-US"/>
        </w:rPr>
        <w:t xml:space="preserve"> </w:t>
      </w:r>
      <w:r/>
    </w:p>
    <w:p>
      <w:pPr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  <w:r/>
    </w:p>
    <w:p>
      <w:pPr>
        <w:jc w:val="center"/>
        <w:rPr>
          <w:sz w:val="28"/>
          <w:szCs w:val="28"/>
        </w:rPr>
      </w:pPr>
      <w:r>
        <w:rPr>
          <w:color w:val="000000"/>
          <w:sz w:val="28"/>
          <w:szCs w:val="24"/>
          <w:lang w:eastAsia="en-US"/>
        </w:rPr>
        <w:t xml:space="preserve">__________________________</w:t>
      </w:r>
      <w:r/>
    </w:p>
    <w:sectPr>
      <w:footnotePr/>
      <w:type w:val="nextPage"/>
      <w:pgSz w:w="16838" w:h="11906" w:orient="landscape"/>
      <w:pgMar w:top="851" w:right="1134" w:bottom="1701" w:left="1134" w:header="0" w:footer="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203030202"/>
  </w:font>
  <w:font w:name="Liberation Sans">
    <w:panose1 w:val="020B0704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2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1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8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2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2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1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8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24" w:hanging="180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2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1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8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2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314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2"/>
    <w:next w:val="572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4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2"/>
    <w:next w:val="572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4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2"/>
    <w:next w:val="57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4"/>
    <w:link w:val="406"/>
    <w:uiPriority w:val="9"/>
    <w:rPr>
      <w:rFonts w:ascii="Arial" w:hAnsi="Arial" w:cs="Arial" w:eastAsia="Arial"/>
      <w:sz w:val="30"/>
      <w:szCs w:val="30"/>
    </w:rPr>
  </w:style>
  <w:style w:type="character" w:styleId="408">
    <w:name w:val="Heading 4 Char"/>
    <w:basedOn w:val="574"/>
    <w:link w:val="573"/>
    <w:uiPriority w:val="9"/>
    <w:rPr>
      <w:rFonts w:ascii="Arial" w:hAnsi="Arial" w:cs="Arial" w:eastAsia="Arial"/>
      <w:b/>
      <w:bCs/>
      <w:sz w:val="26"/>
      <w:szCs w:val="26"/>
    </w:rPr>
  </w:style>
  <w:style w:type="paragraph" w:styleId="409">
    <w:name w:val="Heading 5"/>
    <w:basedOn w:val="572"/>
    <w:next w:val="572"/>
    <w:link w:val="4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0">
    <w:name w:val="Heading 5 Char"/>
    <w:basedOn w:val="57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paragraph" w:styleId="411">
    <w:name w:val="Heading 6"/>
    <w:basedOn w:val="572"/>
    <w:next w:val="572"/>
    <w:link w:val="4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2">
    <w:name w:val="Heading 6 Char"/>
    <w:basedOn w:val="574"/>
    <w:link w:val="411"/>
    <w:uiPriority w:val="9"/>
    <w:rPr>
      <w:rFonts w:ascii="Arial" w:hAnsi="Arial" w:cs="Arial" w:eastAsia="Arial"/>
      <w:b/>
      <w:bCs/>
      <w:sz w:val="22"/>
      <w:szCs w:val="22"/>
    </w:rPr>
  </w:style>
  <w:style w:type="paragraph" w:styleId="413">
    <w:name w:val="Heading 7"/>
    <w:basedOn w:val="572"/>
    <w:next w:val="572"/>
    <w:link w:val="4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4">
    <w:name w:val="Heading 7 Char"/>
    <w:basedOn w:val="574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5">
    <w:name w:val="Heading 8"/>
    <w:basedOn w:val="572"/>
    <w:next w:val="572"/>
    <w:link w:val="4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6">
    <w:name w:val="Heading 8 Char"/>
    <w:basedOn w:val="574"/>
    <w:link w:val="415"/>
    <w:uiPriority w:val="9"/>
    <w:rPr>
      <w:rFonts w:ascii="Arial" w:hAnsi="Arial" w:cs="Arial" w:eastAsia="Arial"/>
      <w:i/>
      <w:iCs/>
      <w:sz w:val="22"/>
      <w:szCs w:val="22"/>
    </w:rPr>
  </w:style>
  <w:style w:type="paragraph" w:styleId="417">
    <w:name w:val="Heading 9"/>
    <w:basedOn w:val="572"/>
    <w:next w:val="572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>
    <w:name w:val="Heading 9 Char"/>
    <w:basedOn w:val="574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No Spacing"/>
    <w:qFormat/>
    <w:uiPriority w:val="1"/>
    <w:pPr>
      <w:spacing w:lineRule="auto" w:line="240" w:after="0" w:before="0"/>
    </w:pPr>
  </w:style>
  <w:style w:type="character" w:styleId="420">
    <w:name w:val="Title Char"/>
    <w:basedOn w:val="574"/>
    <w:link w:val="582"/>
    <w:uiPriority w:val="10"/>
    <w:rPr>
      <w:sz w:val="48"/>
      <w:szCs w:val="48"/>
    </w:rPr>
  </w:style>
  <w:style w:type="paragraph" w:styleId="421">
    <w:name w:val="Subtitle"/>
    <w:basedOn w:val="572"/>
    <w:next w:val="572"/>
    <w:link w:val="422"/>
    <w:qFormat/>
    <w:uiPriority w:val="11"/>
    <w:rPr>
      <w:sz w:val="24"/>
      <w:szCs w:val="24"/>
    </w:rPr>
    <w:pPr>
      <w:spacing w:after="200" w:before="200"/>
    </w:pPr>
  </w:style>
  <w:style w:type="character" w:styleId="422">
    <w:name w:val="Subtitle Char"/>
    <w:basedOn w:val="574"/>
    <w:link w:val="421"/>
    <w:uiPriority w:val="11"/>
    <w:rPr>
      <w:sz w:val="24"/>
      <w:szCs w:val="24"/>
    </w:rPr>
  </w:style>
  <w:style w:type="paragraph" w:styleId="423">
    <w:name w:val="Quote"/>
    <w:basedOn w:val="572"/>
    <w:next w:val="572"/>
    <w:link w:val="424"/>
    <w:qFormat/>
    <w:uiPriority w:val="29"/>
    <w:rPr>
      <w:i/>
    </w:rPr>
    <w:pPr>
      <w:ind w:left="720" w:right="720"/>
    </w:pPr>
  </w:style>
  <w:style w:type="character" w:styleId="424">
    <w:name w:val="Quote Char"/>
    <w:link w:val="423"/>
    <w:uiPriority w:val="29"/>
    <w:rPr>
      <w:i/>
    </w:rPr>
  </w:style>
  <w:style w:type="paragraph" w:styleId="425">
    <w:name w:val="Intense Quote"/>
    <w:basedOn w:val="572"/>
    <w:next w:val="572"/>
    <w:link w:val="42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6">
    <w:name w:val="Intense Quote Char"/>
    <w:link w:val="425"/>
    <w:uiPriority w:val="30"/>
    <w:rPr>
      <w:i/>
    </w:rPr>
  </w:style>
  <w:style w:type="paragraph" w:styleId="427">
    <w:name w:val="Header"/>
    <w:basedOn w:val="572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>
    <w:name w:val="Header Char"/>
    <w:basedOn w:val="574"/>
    <w:link w:val="427"/>
    <w:uiPriority w:val="99"/>
  </w:style>
  <w:style w:type="paragraph" w:styleId="429">
    <w:name w:val="Footer"/>
    <w:basedOn w:val="572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Footer Char"/>
    <w:basedOn w:val="574"/>
    <w:link w:val="429"/>
    <w:uiPriority w:val="99"/>
  </w:style>
  <w:style w:type="paragraph" w:styleId="431">
    <w:name w:val="Caption"/>
    <w:basedOn w:val="572"/>
    <w:next w:val="5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32">
    <w:name w:val="Caption Char"/>
    <w:basedOn w:val="431"/>
    <w:link w:val="429"/>
    <w:uiPriority w:val="99"/>
  </w:style>
  <w:style w:type="table" w:styleId="433">
    <w:name w:val="Table Grid Light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4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  <w:rPr>
      <w:rFonts w:ascii="Times New Roman" w:hAnsi="Times New Roman" w:cs="Times New Roman" w:eastAsia="Times New Roman"/>
      <w:sz w:val="24"/>
      <w:szCs w:val="20"/>
      <w:lang w:eastAsia="ru-RU"/>
    </w:rPr>
    <w:pPr>
      <w:spacing w:lineRule="auto" w:line="240"/>
    </w:pPr>
  </w:style>
  <w:style w:type="paragraph" w:styleId="573">
    <w:name w:val="Heading 4"/>
    <w:basedOn w:val="572"/>
    <w:link w:val="577"/>
    <w:qFormat/>
    <w:rPr>
      <w:rFonts w:ascii="Calibri" w:hAnsi="Calibri"/>
      <w:b/>
      <w:bCs/>
      <w:sz w:val="28"/>
      <w:szCs w:val="28"/>
    </w:rPr>
    <w:pPr>
      <w:keepNext/>
      <w:spacing w:after="60" w:before="240"/>
      <w:outlineLvl w:val="3"/>
    </w:pPr>
  </w:style>
  <w:style w:type="character" w:styleId="574" w:default="1">
    <w:name w:val="Default Paragraph Font"/>
    <w:uiPriority w:val="1"/>
    <w:semiHidden/>
    <w:unhideWhenUsed/>
  </w:style>
  <w:style w:type="table" w:styleId="5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6" w:default="1">
    <w:name w:val="No List"/>
    <w:uiPriority w:val="99"/>
    <w:semiHidden/>
    <w:unhideWhenUsed/>
  </w:style>
  <w:style w:type="character" w:styleId="577" w:customStyle="1">
    <w:name w:val="Заголовок 4 Знак"/>
    <w:basedOn w:val="574"/>
    <w:link w:val="573"/>
    <w:qFormat/>
    <w:rPr>
      <w:rFonts w:ascii="Calibri" w:hAnsi="Calibri" w:cs="Times New Roman" w:eastAsia="Times New Roman"/>
      <w:b/>
      <w:bCs/>
      <w:sz w:val="28"/>
      <w:szCs w:val="28"/>
      <w:lang w:eastAsia="ru-RU"/>
    </w:rPr>
  </w:style>
  <w:style w:type="character" w:styleId="578" w:customStyle="1">
    <w:name w:val="Текст выноски Знак"/>
    <w:basedOn w:val="574"/>
    <w:qFormat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79" w:customStyle="1">
    <w:name w:val="Заголовок"/>
    <w:basedOn w:val="572"/>
    <w:next w:val="580"/>
    <w:qFormat/>
    <w:rPr>
      <w:rFonts w:ascii="Liberation Sans" w:hAnsi="Liberation Sans" w:cs="Mangal" w:eastAsia="Lucida Sans Unicode"/>
      <w:sz w:val="28"/>
      <w:szCs w:val="28"/>
    </w:rPr>
    <w:pPr>
      <w:keepNext/>
      <w:spacing w:after="120" w:before="240"/>
    </w:pPr>
  </w:style>
  <w:style w:type="paragraph" w:styleId="580">
    <w:name w:val="Body Text"/>
    <w:basedOn w:val="572"/>
    <w:pPr>
      <w:spacing w:lineRule="auto" w:line="288" w:after="140"/>
    </w:pPr>
  </w:style>
  <w:style w:type="paragraph" w:styleId="581">
    <w:name w:val="List"/>
    <w:basedOn w:val="580"/>
    <w:rPr>
      <w:rFonts w:cs="Mangal"/>
    </w:rPr>
  </w:style>
  <w:style w:type="paragraph" w:styleId="582">
    <w:name w:val="Title"/>
    <w:basedOn w:val="572"/>
    <w:rPr>
      <w:rFonts w:cs="Mangal"/>
      <w:i/>
      <w:iCs/>
      <w:sz w:val="24"/>
      <w:szCs w:val="24"/>
    </w:rPr>
    <w:pPr>
      <w:spacing w:after="120" w:before="120"/>
    </w:pPr>
  </w:style>
  <w:style w:type="paragraph" w:styleId="583">
    <w:name w:val="index heading"/>
    <w:basedOn w:val="572"/>
    <w:qFormat/>
    <w:rPr>
      <w:rFonts w:cs="Mangal"/>
    </w:rPr>
  </w:style>
  <w:style w:type="paragraph" w:styleId="584">
    <w:name w:val="Balloon Text"/>
    <w:basedOn w:val="572"/>
    <w:qFormat/>
    <w:uiPriority w:val="99"/>
    <w:semiHidden/>
    <w:unhideWhenUsed/>
    <w:rPr>
      <w:rFonts w:ascii="Tahoma" w:hAnsi="Tahoma" w:cs="Tahoma"/>
      <w:sz w:val="16"/>
      <w:szCs w:val="16"/>
    </w:rPr>
  </w:style>
  <w:style w:type="paragraph" w:styleId="585">
    <w:name w:val="List Paragraph"/>
    <w:basedOn w:val="572"/>
    <w:qFormat/>
    <w:uiPriority w:val="34"/>
    <w:pPr>
      <w:contextualSpacing w:val="true"/>
      <w:ind w:left="720"/>
    </w:pPr>
  </w:style>
  <w:style w:type="paragraph" w:styleId="586" w:customStyle="1">
    <w:name w:val="Содержимое таблицы"/>
    <w:basedOn w:val="572"/>
    <w:qFormat/>
  </w:style>
  <w:style w:type="paragraph" w:styleId="587" w:customStyle="1">
    <w:name w:val="Заголовок таблицы"/>
    <w:basedOn w:val="586"/>
    <w:qFormat/>
  </w:style>
  <w:style w:type="table" w:styleId="588">
    <w:name w:val="Table Grid"/>
    <w:basedOn w:val="575"/>
    <w:uiPriority w:val="59"/>
    <w:pPr>
      <w:spacing w:lineRule="auto" w:line="24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Likhacheva</dc:creator>
  <dc:description/>
  <dc:language>ru-RU</dc:language>
  <cp:revision>36</cp:revision>
  <dcterms:created xsi:type="dcterms:W3CDTF">2018-01-04T11:26:00Z</dcterms:created>
  <dcterms:modified xsi:type="dcterms:W3CDTF">2020-08-06T08:03:49Z</dcterms:modified>
</cp:coreProperties>
</file>