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  <w:r>
        <w:object w:dxaOrig="2160" w:dyaOrig="1307">
          <v:rect xmlns:o="urn:schemas-microsoft-com:office:office" xmlns:v="urn:schemas-microsoft-com:vml" id="rectole0000000000" style="width:108.000000pt;height:6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102" w:dyaOrig="1221">
          <v:rect xmlns:o="urn:schemas-microsoft-com:office:office" xmlns:v="urn:schemas-microsoft-com:vml" id="rectole0000000001" style="width:155.100000pt;height:61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Справка о Конкурсе управленцев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Лидеры России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u w:val="single"/>
          <w:shd w:fill="auto" w:val="clear"/>
        </w:rPr>
      </w:pP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 2019 года Президент России, Председатель Наблюдательного совета АНО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– страна возможностей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 Путин поддержал запуск третьего сезона конкурса управленцев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Лидеры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2019-2020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 Старт заявочной кампании был дан в рамках первого заседания Наблюдательного совета АНО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– страна возможностей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 прошел в Сочи в образовательном центре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Сириус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Лидеры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реализуется автономной некоммерческой организацией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– страна возможностей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поручению Президента России и является флагманским проектом одноименной платформы, которая объединяет 20 самостоятельных проектов. Конкурс проводится при поддержке Российской академии народного хозяйства и государственной службы при Президенте РФ.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конкурса – выявление, развитие и поддержка перспективных руководителей, обладающих высоким уровнем лидерских качеств и управленческих компетенций. 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Конкурсный отбор участников проводится на основе многоступенчатой системы мероприятий, с помощью которых оценивается уровень развития управленческих компетенций.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два предыдущих года проведения конкурса количество регистраций превысило 426 тысяч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(в 2017-2018 году было подано 199 тысяч заявок на конкурс; в 2018-2019 году – 227 тысяч заявок)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За два года назначения на высокие позиции получили 150 Лидеров России: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реди них двое стали губернаторами, четверо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заместителями федеральных министров.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третьем сезоне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Лидеры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 конкурсанты без ограничения гражданства в возрасте до 55 лет, владеющие русским языком на достаточном для выполнения тестов уровне и имеющие опыт руководства не менее 5 лет. Для участников младше 35 лет достаточно иметь 2 года опыта работы на руководящей должности.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является отличной платформой для региональных лидеров. Многие считают, что в регионах сложно пробиться и нет места для реализации сильных управленцев. Конкурс дает возможность людям на местах показать себя, найти наставников федерального уровня, чтобы научиться у них ставить и решать глобальные задачи. 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новом сезоне конкурса уже на этапе окружных полуфиналов у участников появится возможность познакомиться с представителями региональной власти и владельцами крупного регионального и федерального бизнеса, завести связи на местах и попробовать решить реальные задачи, стоящие перед регионом. 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сезоне, как и в предыдущем всем участники будут реализовывать социальный проект, который принесет пользу каждому региону. По опыту прошлого года многие проекты были поддержаны региональными властями и продолжают развиваться.</w:t>
      </w:r>
    </w:p>
    <w:p>
      <w:pPr>
        <w:tabs>
          <w:tab w:val="left" w:pos="0" w:leader="none"/>
        </w:tabs>
        <w:spacing w:before="12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поддерживают партнеры, в качестве которых выступают крупнейшие российские компании (РЖД, Сбербанк, Газпром нефть, Россети, Ростелеком, Росатом, Норникель, Ростех, Лукойл, Интер РАО, Русал, НЛМК, Роснефть, Русгидро, Сибур, Северсталь, Роскосмос, НЛМК), а также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Телевизионная сеть RT,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РАНХиГС, Альпина Паблишер, ЛитРес и генеральный технический партнер – Mail.ru Group. Привлечение партнеров направлено на адресную поддержку финалистов и победителей конкурса.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Конкурс состоит из следующих этапов: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онлайн-регистрация участников 4-27 октября; запись видеоинтервью (до 27 октября 2019 г.).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дистанционный этап (октябрь–декабрь 2019 г.).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 3: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очные полуфиналы в 8 федеральных округах (январь–март 2020 г.).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 4: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суперфинал (март 2020 г.).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Нововведения конкурса 2019-2020 гг.: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Запуск профессиональных специализаций конкурса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Финансы и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позволит отобрать успешных управленцев для данных сфер.</w:t>
      </w:r>
    </w:p>
    <w:p>
      <w:pPr>
        <w:numPr>
          <w:ilvl w:val="0"/>
          <w:numId w:val="7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Модернизирован формат теста общих знаний. Теперь он носит обучающий характер и для его прохождения даются три попытки. Засчитывается лучший результат.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Призы: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Наставниками для победителей конкурса станут известные государственные деятели, руководители крупных корпораций и бизнеса.</w:t>
      </w:r>
    </w:p>
    <w:p>
      <w:pPr>
        <w:numPr>
          <w:ilvl w:val="0"/>
          <w:numId w:val="9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финалистов получат по 1 млн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 на выбранную программу обучения в любом из российских вузов. </w:t>
      </w:r>
    </w:p>
    <w:p>
      <w:pPr>
        <w:numPr>
          <w:ilvl w:val="0"/>
          <w:numId w:val="9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числа победителей отбираются участники специальной программы развития кадрового управленческого резерва Высшей школы государственного управления РАНХиГС.</w:t>
      </w:r>
    </w:p>
    <w:p>
      <w:pPr>
        <w:numPr>
          <w:ilvl w:val="0"/>
          <w:numId w:val="9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участник конкурса, прошедший тестирование, получит рекомендации по развитию своих управленческих компетенций от лучших HR специалистов.</w:t>
      </w:r>
    </w:p>
    <w:p>
      <w:pPr>
        <w:numPr>
          <w:ilvl w:val="0"/>
          <w:numId w:val="9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Победители и финалисты конкурса по специализации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Наука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 возможность: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занять должности в ведущих вузах и научных организациях, крупных корпорациях, управленческие позиции в профильном министерстве, а также в регионах, в которых реализуются программы развития НОЦ и др;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членство в Координационном совете по делам молодежи в научной и образовательной сферах Совета при Президенте РФ по науке и образованию;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повысить свою квалификацию в ведущих вузах страны;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в наставники членов Совета при Президенте РФ по науке и образованию, ведущих российских ученых, государственных деятелей и руководителей крупных корпораций.</w:t>
      </w:r>
    </w:p>
    <w:p>
      <w:pPr>
        <w:numPr>
          <w:ilvl w:val="0"/>
          <w:numId w:val="9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победителей конкурса по специализации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появится возможность: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занять высокие должности в Минздраве России, региональных ведомствах, подведомственных научных и учебных учреждениях;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повысить свою квалификацию в ведущих вузах страны;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в наставники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лучших специалистов России в области охраны здоровья, ведущих врачей и управленцев в сфере здравоохранения.</w:t>
      </w:r>
    </w:p>
    <w:p>
      <w:pPr>
        <w:numPr>
          <w:ilvl w:val="0"/>
          <w:numId w:val="9"/>
        </w:numPr>
        <w:spacing w:before="0" w:after="200" w:line="276"/>
        <w:ind w:right="0" w:left="567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Победители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Лидеры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специализации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Финансы и технологии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 возможность: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пройти обучение по программе развития цифровых навыков (ICL);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занять позиции управленческого уровня внутри экосистемы Сбербанка;</w:t>
      </w:r>
    </w:p>
    <w:p>
      <w:pPr>
        <w:numPr>
          <w:ilvl w:val="0"/>
          <w:numId w:val="9"/>
        </w:numPr>
        <w:spacing w:before="0" w:after="200" w:line="276"/>
        <w:ind w:right="0" w:left="11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в наставники: Президента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Председателя Правления Сбербанка Германа Грефа, а 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топ-менеджеров Сбербанка и компаний, входящих в его экосистему.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Дополнительная информация на официальном сайте конкурса: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лидерыроссии.рф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s://&#1083;&#1080;&#1076;&#1077;&#1088;&#1099;&#1088;&#1086;&#1089;&#1089;&#1080;&#1080;.&#1088;&#1092;/" Id="docRId4" Type="http://schemas.openxmlformats.org/officeDocument/2006/relationships/hyperlink"/><Relationship Target="styles.xml" Id="docRId6" Type="http://schemas.openxmlformats.org/officeDocument/2006/relationships/styles"/></Relationships>
</file>