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67" w:rsidRDefault="00DA5767">
      <w:pPr>
        <w:spacing w:after="315" w:line="259" w:lineRule="auto"/>
        <w:ind w:firstLine="0"/>
        <w:jc w:val="right"/>
      </w:pPr>
      <w:r>
        <w:t>Приложение</w:t>
      </w:r>
    </w:p>
    <w:p w:rsidR="003D4B67" w:rsidRDefault="00DA5767">
      <w:pPr>
        <w:spacing w:after="0" w:line="357" w:lineRule="auto"/>
        <w:ind w:left="829" w:firstLine="253"/>
        <w:jc w:val="left"/>
      </w:pPr>
      <w:r>
        <w:rPr>
          <w:b/>
          <w:sz w:val="28"/>
        </w:rPr>
        <w:t>Методические рекомендации по организации и п</w:t>
      </w:r>
      <w:r w:rsidR="003708D0">
        <w:rPr>
          <w:b/>
          <w:sz w:val="28"/>
        </w:rPr>
        <w:t xml:space="preserve">роведению </w:t>
      </w:r>
      <w:bookmarkStart w:id="0" w:name="_GoBack"/>
      <w:bookmarkEnd w:id="0"/>
      <w:r w:rsidR="003708D0">
        <w:rPr>
          <w:b/>
          <w:sz w:val="28"/>
        </w:rPr>
        <w:t xml:space="preserve">Всероссийской акции </w:t>
      </w:r>
      <w:r>
        <w:rPr>
          <w:b/>
          <w:sz w:val="28"/>
        </w:rPr>
        <w:t>«ОКНА_ПОБЕДЫ», посвященной</w:t>
      </w:r>
    </w:p>
    <w:p w:rsidR="003D4B67" w:rsidRDefault="00DA5767">
      <w:pPr>
        <w:pStyle w:val="1"/>
        <w:spacing w:after="178"/>
        <w:ind w:left="10"/>
      </w:pPr>
      <w:r>
        <w:t>75-летию Победы в Великой От</w:t>
      </w:r>
      <w:r w:rsidR="0033706C">
        <w:t>ечественной войне 1941-1945 годов</w:t>
      </w:r>
    </w:p>
    <w:p w:rsidR="003D4B67" w:rsidRDefault="00DA5767" w:rsidP="008510DE">
      <w:pPr>
        <w:spacing w:line="360" w:lineRule="auto"/>
        <w:ind w:left="-15"/>
      </w:pPr>
      <w:r>
        <w:t xml:space="preserve">Данные методические рекомендации определяют подход </w:t>
      </w:r>
      <w:r w:rsidR="0033706C">
        <w:br/>
      </w:r>
      <w:r>
        <w:t>к проведению Всероссийской акции «Окна Победы», посвящённой 75-летию Победы в Великой Отечественной войне 1941-1945 года (далее – Акция).</w:t>
      </w:r>
    </w:p>
    <w:p w:rsidR="008510DE" w:rsidRDefault="008510DE" w:rsidP="008510DE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sz w:val="30"/>
          <w:szCs w:val="28"/>
        </w:rPr>
        <w:t xml:space="preserve">Акция </w:t>
      </w:r>
      <w:r>
        <w:rPr>
          <w:bCs/>
          <w:sz w:val="30"/>
          <w:szCs w:val="28"/>
        </w:rPr>
        <w:t xml:space="preserve">проводится в формате онлайн-флешмоба, в рамках которого участники оформляют окна своих </w:t>
      </w:r>
      <w:r>
        <w:rPr>
          <w:sz w:val="30"/>
          <w:szCs w:val="28"/>
        </w:rPr>
        <w:t>квартир/домов/офисов рисунками, картинками, фотографиями и надписями, посвященными Победе советского народа</w:t>
      </w:r>
      <w:r w:rsidRPr="001A0171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над фашизмом в Великой Отечественной Войне. Фотографии оформленных окон участники Акции размещают </w:t>
      </w:r>
      <w:r>
        <w:rPr>
          <w:sz w:val="30"/>
          <w:szCs w:val="28"/>
        </w:rPr>
        <w:br/>
        <w:t xml:space="preserve">в социальных сетях с официальным хэштегом #ОКНА_ПОБЕДЫ </w:t>
      </w:r>
      <w:r>
        <w:rPr>
          <w:sz w:val="30"/>
          <w:szCs w:val="28"/>
        </w:rPr>
        <w:br/>
        <w:t xml:space="preserve">и со словами благодарности героям, тематическими текстами </w:t>
      </w:r>
      <w:r>
        <w:rPr>
          <w:sz w:val="30"/>
          <w:szCs w:val="28"/>
        </w:rPr>
        <w:br/>
        <w:t xml:space="preserve">в преддверии Дня Победы. </w:t>
      </w:r>
    </w:p>
    <w:p w:rsidR="008510DE" w:rsidRDefault="008510DE" w:rsidP="008510DE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sz w:val="30"/>
          <w:szCs w:val="28"/>
        </w:rPr>
        <w:t xml:space="preserve">Целью Акции является привлечение внимания общественности </w:t>
      </w:r>
      <w:r>
        <w:rPr>
          <w:sz w:val="30"/>
          <w:szCs w:val="28"/>
        </w:rPr>
        <w:br/>
        <w:t xml:space="preserve">к возможности принять участие в праздновании Дня Победы </w:t>
      </w:r>
      <w:r>
        <w:rPr>
          <w:sz w:val="30"/>
          <w:szCs w:val="28"/>
        </w:rPr>
        <w:br/>
        <w:t xml:space="preserve">и почтить память героев, находясь на самоизоляции, соединяя такие  жизненные добродетели, как семейные ценности, единство поколений, возможность провести праздник в кругу семьи, </w:t>
      </w:r>
      <w:r>
        <w:rPr>
          <w:sz w:val="30"/>
          <w:szCs w:val="28"/>
        </w:rPr>
        <w:br/>
        <w:t xml:space="preserve">в том числе с лицами старшего поколения. Особенное внимание </w:t>
      </w:r>
      <w:r>
        <w:rPr>
          <w:sz w:val="30"/>
          <w:szCs w:val="28"/>
        </w:rPr>
        <w:br/>
        <w:t xml:space="preserve">при проведении Акции уделяется важности оформления окон родителей совместно с детьми. </w:t>
      </w:r>
    </w:p>
    <w:p w:rsidR="00DA5767" w:rsidRDefault="00DA5767" w:rsidP="008510DE">
      <w:pPr>
        <w:spacing w:after="0" w:line="360" w:lineRule="auto"/>
        <w:ind w:left="-15"/>
      </w:pPr>
      <w:r>
        <w:t xml:space="preserve">Принять участие в Акции может любой желающий. К участию </w:t>
      </w:r>
      <w:r w:rsidR="0033706C">
        <w:br/>
      </w:r>
      <w:r>
        <w:t>в Акции рекомендуется под</w:t>
      </w:r>
      <w:r w:rsidR="0033706C">
        <w:t xml:space="preserve">ходить творчески, одновременно </w:t>
      </w:r>
      <w:r>
        <w:t xml:space="preserve">с этим </w:t>
      </w:r>
      <w:r>
        <w:lastRenderedPageBreak/>
        <w:t xml:space="preserve">учитывая огромное уважение к памяти и подвигу советского народа </w:t>
      </w:r>
      <w:r w:rsidR="0033706C">
        <w:br/>
      </w:r>
      <w:r>
        <w:t xml:space="preserve">в Великой Отечественной войне 1941–1945 гг. </w:t>
      </w:r>
    </w:p>
    <w:p w:rsidR="003D4B67" w:rsidRDefault="00DA5767" w:rsidP="008510DE">
      <w:pPr>
        <w:spacing w:after="0" w:line="360" w:lineRule="auto"/>
        <w:ind w:left="-15"/>
      </w:pPr>
      <w:r>
        <w:t>Сроки проведения акции: с 1 мая по 9 мая 2020 года.</w:t>
      </w:r>
    </w:p>
    <w:p w:rsidR="003D4B67" w:rsidRDefault="00DA5767" w:rsidP="008510DE">
      <w:pPr>
        <w:spacing w:line="360" w:lineRule="auto"/>
        <w:ind w:left="-15"/>
      </w:pPr>
      <w:r>
        <w:t xml:space="preserve">Организаторами Акции являются исполнительная дирекция </w:t>
      </w:r>
      <w:r>
        <w:br/>
        <w:t>«Год памяти и славы», Федеральное агентство по делам молодежи, Общероссийская общественно-государственная детско-юношеская организация «Российское движение школьников», Всероссийский конкурс для школьников «Большая перемена», органы исполнительной власти субъектов Российской Федерации, органы местного самоуправления (далее – Организатор).</w:t>
      </w:r>
    </w:p>
    <w:p w:rsidR="003D4B67" w:rsidRDefault="00DA5767" w:rsidP="008510DE">
      <w:pPr>
        <w:spacing w:after="0" w:line="360" w:lineRule="auto"/>
        <w:ind w:left="709" w:firstLine="0"/>
      </w:pPr>
      <w:r>
        <w:t>Механика проведения акции:</w:t>
      </w:r>
    </w:p>
    <w:p w:rsidR="003D4B67" w:rsidRDefault="00DA5767" w:rsidP="008510DE">
      <w:pPr>
        <w:spacing w:after="0" w:line="360" w:lineRule="auto"/>
        <w:ind w:left="-15"/>
      </w:pPr>
      <w:r>
        <w:t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30 % от общего числа жителей региона для достижения не менее 5 000 публикаций фотографий оформленных окон от региона под единым хештегом #ОКНА_ПОБЕДЫ</w:t>
      </w:r>
    </w:p>
    <w:p w:rsidR="003D4B67" w:rsidRDefault="00DA5767" w:rsidP="008510DE">
      <w:pPr>
        <w:spacing w:after="0" w:line="360" w:lineRule="auto"/>
        <w:ind w:left="-15"/>
      </w:pPr>
      <w:r>
        <w:t xml:space="preserve">Для широкого информирования целевой аудитории </w:t>
      </w:r>
      <w:r w:rsidR="0033706C">
        <w:br/>
      </w:r>
      <w:r>
        <w:t xml:space="preserve">и приглашения к участию в Акции рекомендуется направить информацию по общественным, патриотическим, студенческим, молодежным, волонтерским, ветеранским и другим организациям. Организатор самостоятельно определяет информационные площадки (телевидение, интернет-ресурсы и социальные сети и т.д.) и формат анонса Акции. Акция анонсируется в региональных СМИ </w:t>
      </w:r>
      <w:r w:rsidR="0033706C">
        <w:br/>
      </w:r>
      <w:r>
        <w:t xml:space="preserve">и социальных сетях. Вся актуальная информация об акции, материалы для проведения информационной кампании в сети «Интернет» (логотип мероприятия, пресс-релиз, рекламный ролик, трафареты </w:t>
      </w:r>
      <w:r>
        <w:br/>
      </w:r>
      <w:r>
        <w:lastRenderedPageBreak/>
        <w:t>для рисунков) будут размещены на официальном сайте Росмолодежи по ссылке: https://fadm.gov.ru/news/54407 и официальном сайте исполнительной дирекции «Год памяти и славы» по ссылке https://год2020.рф/окнапобеды. При необходимости региональные организаторы Акции могут на основе представленных информационных материалов разработать собственные.</w:t>
      </w:r>
    </w:p>
    <w:p w:rsidR="003D4B67" w:rsidRDefault="00DA5767" w:rsidP="008510DE">
      <w:pPr>
        <w:spacing w:after="0" w:line="360" w:lineRule="auto"/>
        <w:ind w:left="-15"/>
      </w:pPr>
      <w:r>
        <w:t xml:space="preserve">Рекомендации по участию в Акции коллективов региональные организаторы принимают с учетом эпидемиологической ситуации </w:t>
      </w:r>
      <w:r>
        <w:br/>
        <w:t>и принятых нормативных актов.</w:t>
      </w:r>
    </w:p>
    <w:sectPr w:rsidR="003D4B67" w:rsidSect="00DA5767">
      <w:headerReference w:type="default" r:id="rId6"/>
      <w:pgSz w:w="11906" w:h="16838"/>
      <w:pgMar w:top="1418" w:right="1418" w:bottom="1418" w:left="1418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7D" w:rsidRDefault="00DB407D" w:rsidP="00DA5767">
      <w:pPr>
        <w:spacing w:after="0" w:line="240" w:lineRule="auto"/>
      </w:pPr>
      <w:r>
        <w:separator/>
      </w:r>
    </w:p>
  </w:endnote>
  <w:endnote w:type="continuationSeparator" w:id="0">
    <w:p w:rsidR="00DB407D" w:rsidRDefault="00DB407D" w:rsidP="00D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7D" w:rsidRDefault="00DB407D" w:rsidP="00DA5767">
      <w:pPr>
        <w:spacing w:after="0" w:line="240" w:lineRule="auto"/>
      </w:pPr>
      <w:r>
        <w:separator/>
      </w:r>
    </w:p>
  </w:footnote>
  <w:footnote w:type="continuationSeparator" w:id="0">
    <w:p w:rsidR="00DB407D" w:rsidRDefault="00DB407D" w:rsidP="00D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060"/>
      <w:docPartObj>
        <w:docPartGallery w:val="Page Numbers (Top of Page)"/>
        <w:docPartUnique/>
      </w:docPartObj>
    </w:sdtPr>
    <w:sdtEndPr/>
    <w:sdtContent>
      <w:p w:rsidR="00DA5767" w:rsidRDefault="00DA57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BEF">
          <w:rPr>
            <w:noProof/>
          </w:rPr>
          <w:t>3</w:t>
        </w:r>
        <w:r>
          <w:fldChar w:fldCharType="end"/>
        </w:r>
      </w:p>
    </w:sdtContent>
  </w:sdt>
  <w:p w:rsidR="00DA5767" w:rsidRDefault="00DA5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67"/>
    <w:rsid w:val="0033706C"/>
    <w:rsid w:val="003708D0"/>
    <w:rsid w:val="003D4B67"/>
    <w:rsid w:val="008510DE"/>
    <w:rsid w:val="00CD2BEF"/>
    <w:rsid w:val="00DA5767"/>
    <w:rsid w:val="00D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9F4C-206B-4F08-A31E-3A1EBCB7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3"/>
      <w:ind w:left="8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A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767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DA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767"/>
    <w:rPr>
      <w:rFonts w:ascii="Times New Roman" w:eastAsia="Times New Roman" w:hAnsi="Times New Roman" w:cs="Times New Roman"/>
      <w:color w:val="000000"/>
      <w:sz w:val="30"/>
    </w:rPr>
  </w:style>
  <w:style w:type="paragraph" w:styleId="a7">
    <w:name w:val="Normal (Web)"/>
    <w:basedOn w:val="8"/>
    <w:uiPriority w:val="99"/>
    <w:unhideWhenUsed/>
    <w:rsid w:val="008510DE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10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МЦ Кострома</cp:lastModifiedBy>
  <cp:revision>2</cp:revision>
  <dcterms:created xsi:type="dcterms:W3CDTF">2020-04-30T07:32:00Z</dcterms:created>
  <dcterms:modified xsi:type="dcterms:W3CDTF">2020-04-30T07:32:00Z</dcterms:modified>
</cp:coreProperties>
</file>