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37A4" w:rsidRDefault="00675B5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Известны победители Премии #МЫВМЕСТЕ трека «Бизнес» в номинации «Лидеры социальных изменений»</w:t>
      </w:r>
    </w:p>
    <w:p w:rsidR="005D37A4" w:rsidRDefault="00675B5C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декабря в Доме Молодежи на площадке «Манежа» в рамках Международного форума гражданского участия #МЫВМЕСТЕ, объединившего волонтеров из более чем 45 стран, представителей социально ориентированного бизнеса, а также журналистов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блогеров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прошло награжде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ние победителей Премии #МЫВМЕСТЕ трека «Бизнес» в номинации «Лидеры социальных изменений».</w:t>
      </w:r>
    </w:p>
    <w:p w:rsidR="005D37A4" w:rsidRDefault="00675B5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Победителей и лауреатов Премии наградили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Алексей Комиссаров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генеральный директор АНО «Россия — страна возможностей»,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Ирина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Куксенкова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журналист,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военныи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корресп</w:t>
      </w:r>
      <w:r>
        <w:rPr>
          <w:rFonts w:ascii="Times New Roman" w:eastAsia="Times New Roman" w:hAnsi="Times New Roman" w:cs="Times New Roman"/>
          <w:sz w:val="24"/>
          <w:szCs w:val="24"/>
        </w:rPr>
        <w:t>ондент.</w:t>
      </w:r>
    </w:p>
    <w:p w:rsidR="005D37A4" w:rsidRPr="00655A55" w:rsidRDefault="00675B5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«Платформа «Россия – страна возможностей» с самого основания акции #МЫВМЕСТЕ выступает ее партнером, а одноименная премия стала продолжением конкурса «Доброволец России»,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который с начала работы платформы входил в линейку наших проектов. Мне особенно приятно награждать лауреатов премии #МЫВМЕСТЕ в номинации «Лидеры социальных изменении‌», ведь это важное и ответственное дело. Социально-ориентированный бизнес не только созда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ет рабочие места и приносит налоги в бюджет, но и развивает целые города и регионы, поддерживает благотворительные и экологические проекты, помогает тем, кому это особенно нужно. Отечественные компании создают собственные волонтерские корпусы, помогают ада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птации людей с инвалидностью, заботятся о пожилых и детях, развивают социальную и экологическую среду в регионах. Спасибо им за добрые сердца и неравнодушие!»</w:t>
      </w:r>
      <w:r w:rsidR="00655A5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- </w:t>
      </w:r>
      <w:r w:rsidR="00655A55">
        <w:rPr>
          <w:rFonts w:ascii="Times New Roman" w:eastAsia="Times New Roman" w:hAnsi="Times New Roman" w:cs="Times New Roman"/>
          <w:b/>
          <w:sz w:val="24"/>
          <w:szCs w:val="24"/>
        </w:rPr>
        <w:t>Алексей Комиссаров</w:t>
      </w:r>
      <w:r w:rsidR="00655A55">
        <w:rPr>
          <w:rFonts w:ascii="Times New Roman" w:eastAsia="Times New Roman" w:hAnsi="Times New Roman" w:cs="Times New Roman"/>
          <w:sz w:val="24"/>
          <w:szCs w:val="24"/>
        </w:rPr>
        <w:t>, генеральный директор АНО «Россия — страна возможностей»</w:t>
      </w:r>
      <w:r w:rsidR="00655A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D37A4" w:rsidRDefault="00675B5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номинации участвуют социально значимые системные долгосрочные программы организаций, которые уж</w:t>
      </w:r>
      <w:r>
        <w:rPr>
          <w:rFonts w:ascii="Times New Roman" w:eastAsia="Times New Roman" w:hAnsi="Times New Roman" w:cs="Times New Roman"/>
          <w:sz w:val="24"/>
          <w:szCs w:val="24"/>
        </w:rPr>
        <w:t>е принесли результаты.</w:t>
      </w:r>
    </w:p>
    <w:p w:rsidR="005D37A4" w:rsidRDefault="00675B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категории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«Крупный бизнес»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победила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проектом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«Люди и города: программа формирования устойчивой социальной среды»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 Премии его представила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Татьяна Терентьева</w:t>
      </w:r>
      <w:r>
        <w:rPr>
          <w:rFonts w:ascii="Times New Roman" w:eastAsia="Times New Roman" w:hAnsi="Times New Roman" w:cs="Times New Roman"/>
          <w:sz w:val="24"/>
          <w:szCs w:val="24"/>
        </w:rPr>
        <w:t>. Программа направлена на формирование устойчив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социальной среды, повышение качества жизни, 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экокультуры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раскрытие потенциала. Ежегодно команда проекта реализует 400 крупных социальных инициатив, более 200 экологических акций и 400 эколого-просветительских мероприятий.</w:t>
      </w:r>
    </w:p>
    <w:p w:rsidR="005D37A4" w:rsidRDefault="005D37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7A4" w:rsidRPr="00655A55" w:rsidRDefault="00675B5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Настоящие герои меняют мир вокруг себя, формируют будущую модель общества, где обеспечены все возможности для развития человека. За этой наградой — весь большой коллектив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Росатома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”. Отд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ельно хочу сказать “спасибо” нашим волонтёрам, фондам, бизнес-партнерам. Вместе мы точно всего добьемся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655A5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-- </w:t>
      </w:r>
      <w:r w:rsidR="00655A55">
        <w:rPr>
          <w:rFonts w:ascii="Times New Roman" w:eastAsia="Times New Roman" w:hAnsi="Times New Roman" w:cs="Times New Roman"/>
          <w:b/>
          <w:sz w:val="24"/>
          <w:szCs w:val="24"/>
        </w:rPr>
        <w:t xml:space="preserve">Татьяна Терентьева, </w:t>
      </w:r>
      <w:r w:rsidR="00655A55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</w:t>
      </w:r>
      <w:proofErr w:type="spellStart"/>
      <w:r w:rsidR="00655A55">
        <w:rPr>
          <w:rFonts w:ascii="Times New Roman" w:eastAsia="Times New Roman" w:hAnsi="Times New Roman" w:cs="Times New Roman"/>
          <w:sz w:val="24"/>
          <w:szCs w:val="24"/>
        </w:rPr>
        <w:t>Госкорпорации</w:t>
      </w:r>
      <w:proofErr w:type="spellEnd"/>
      <w:r w:rsidR="00655A5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655A55"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 w:rsidR="00655A55">
        <w:rPr>
          <w:rFonts w:ascii="Times New Roman" w:eastAsia="Times New Roman" w:hAnsi="Times New Roman" w:cs="Times New Roman"/>
          <w:sz w:val="24"/>
          <w:szCs w:val="24"/>
        </w:rPr>
        <w:t>», победител</w:t>
      </w:r>
      <w:r w:rsidR="00655A55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655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A5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655A55">
        <w:rPr>
          <w:rFonts w:ascii="Times New Roman" w:eastAsia="Times New Roman" w:hAnsi="Times New Roman" w:cs="Times New Roman"/>
          <w:sz w:val="24"/>
          <w:szCs w:val="24"/>
        </w:rPr>
        <w:t>ремии #МЫВМЕСТЕ</w:t>
      </w:r>
      <w:r w:rsidR="00655A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D37A4" w:rsidRDefault="00675B5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втором месте проект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«#ПОМОГАЕМ_ДОБРЫМ_ДЕЛОМ»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который создали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ПАО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Транснефть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Его представляет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Валерий Зиновьев</w:t>
      </w:r>
      <w:r>
        <w:rPr>
          <w:rFonts w:ascii="Times New Roman" w:eastAsia="Times New Roman" w:hAnsi="Times New Roman" w:cs="Times New Roman"/>
          <w:sz w:val="24"/>
          <w:szCs w:val="24"/>
        </w:rPr>
        <w:t>. В рамках проекта реализуются м</w:t>
      </w:r>
      <w:r>
        <w:rPr>
          <w:rFonts w:ascii="Times New Roman" w:eastAsia="Times New Roman" w:hAnsi="Times New Roman" w:cs="Times New Roman"/>
          <w:sz w:val="24"/>
          <w:szCs w:val="24"/>
        </w:rPr>
        <w:t>асштабные добровольческие инициативы, направленные на решение социально значимых проблем. Волонтеры компании принимают участие в федеральных, региональных программах, в том числе благотворительных, реализуемых ПАО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Транснефть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организациями системы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sz w:val="24"/>
          <w:szCs w:val="24"/>
        </w:rPr>
        <w:t>снефть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D37A4" w:rsidRDefault="00675B5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Тройку победителей замыкает проект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«Платформа по обучению и трудоустройству специалистов с инвалидностью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Everland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поддержке “Билайн”»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реализуемый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ПАО «ВымпелКом»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который представила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Полина Котляренко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2019 году при поддержке «Билайн» запустили онлайн-платформу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Everland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обучения и последующего трудоустройства специалистов с инвалидностью. В 2021 году 1 500 человек зарегистрировались на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Everland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прошли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валидацию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560 человек получили р</w:t>
      </w:r>
      <w:r>
        <w:rPr>
          <w:rFonts w:ascii="Times New Roman" w:eastAsia="Times New Roman" w:hAnsi="Times New Roman" w:cs="Times New Roman"/>
          <w:sz w:val="24"/>
          <w:szCs w:val="24"/>
        </w:rPr>
        <w:t>аботу в компаниях «Билайн»,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Совкомбанк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«Яндекс», «Тинькофф» и у других партнеров, 270 человек прошли и продолжают проходить обучение.</w:t>
      </w:r>
    </w:p>
    <w:p w:rsidR="005D37A4" w:rsidRDefault="00675B5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Победители трека «Бизнес» получат общественное признание, бесплатное участие в мероприятиях Фонда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Росконгресс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такие 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ПМЭФ, РИФ и организация своего стенда в рамках тематической зоны «РК-Инвестиции»,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медиасопровождение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АНО «Национальные приоритеты» в 2023 году, продвижение на форумах, размещение на платформе ДОБРО.РФ, в социальных сетях и у партнеров Премии, публикац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в специальном сборнике для тиражирования практики, включение проекта в сервис по поиску лучших практик в различных отраслях решения социально-экономических задач «АСИ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Смартека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прохождение специальной образовательной программы в 2023 году (для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ов старше 18 лет), специальную благодарность от руководства страны, путешествие по России, дополнительные баллы в конкурсах платформы АНО «Россия - страна возможностей».</w:t>
      </w:r>
    </w:p>
    <w:p w:rsidR="005D37A4" w:rsidRDefault="00675B5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Организаторы форума: Федеральное агентство по делам молодежи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Росмолодежь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 рамках тр</w:t>
      </w:r>
      <w:r>
        <w:rPr>
          <w:rFonts w:ascii="Times New Roman" w:eastAsia="Times New Roman" w:hAnsi="Times New Roman" w:cs="Times New Roman"/>
          <w:sz w:val="24"/>
          <w:szCs w:val="24"/>
        </w:rPr>
        <w:t>ека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Росмолодежь.Добро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 Ассоциация волонтерских центров. Генеральный партнёр: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Партнеры мероприятия: компания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Норникель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РЖД, Общероссийский Народный фронт.</w:t>
      </w:r>
    </w:p>
    <w:p w:rsidR="005D37A4" w:rsidRDefault="00675B5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партнеры: информационное агентство ТАСС, международная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едиагруппа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«Россия сегодня»,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медиахолдинг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«MAER» и деловой клуб RRCC.</w:t>
      </w:r>
    </w:p>
    <w:p w:rsidR="005D37A4" w:rsidRDefault="005D37A4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37A4" w:rsidRDefault="00675B5C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СПРАВКА:</w:t>
      </w:r>
    </w:p>
    <w:p w:rsidR="005D37A4" w:rsidRDefault="00675B5C">
      <w:pPr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Международная Премия #МЫВМЕСТЕ посвящена гражданскому вкладу в достижение национальных целей развития России до 2030 года. Президент России поддержал инициативу учреждения Прем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ии #МЫВМЕСТЕ, призванной выявить лидеров социальных изменений из числа НКО, волонтёров, бизнеса и сообщества журналистов, объединения их в сильные команды клубов #МЫВМЕСТЕ во всех регионах страны и поддержки их инициатив.</w:t>
      </w:r>
    </w:p>
    <w:p w:rsidR="005D37A4" w:rsidRDefault="00675B5C">
      <w:pPr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Основной целью Премии является при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знание и поддержка лидеров общественно значимых инициатив, направленных на помощь людям и улучшение качества жизни в России и мире. Премия стала продолжением одноименной акции и наследием Всероссийского конкурса «Доброволец России».</w:t>
      </w:r>
    </w:p>
    <w:p w:rsidR="005D37A4" w:rsidRDefault="00675B5C">
      <w:pPr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Участники Премии – граж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дане Российской Федерации старше 14 лет, некоммерческие, благотворительные организации, коммерческие компании, а также авторы социального, созидательного контента.</w:t>
      </w:r>
    </w:p>
    <w:p w:rsidR="005D37A4" w:rsidRDefault="00675B5C">
      <w:pPr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«Дом молодёжи» объединит ряд общественно значимых мероприятий в сфере молодёжной политики.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период с 5 по 23 декабря запланировано проведение Международного форума гражданского участия #МЫВМЕСТЕ, Всероссийского студенческого форума «Твой Ход – 2022», церемоний чествования победителей Национальной премии «Патриот – 2022», Всероссийской премии «Бо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льших перемен» и Всероссийской премии молодежных достижений «Время молодых», I Съезда Российского движения детей и молодежи, а также ряда творческих мероприятий с участием резидентов арт-кластера «Таврида». Участниками линейки мероприятий станут более 20 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ысяч человек: школьники, студенты, волонтёры, активисты общественных организаций, руководители организаций патриотической направленности, главы субъектов РФ, представители региональных органов исполнительной власти, реализующих государственную молодежную 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олитику, творческая молодежь. Название «Дом молодёжи» было выбрано в ходе открытого голосования на официальных страницах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Росмолодёжи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Telegram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D37A4" w:rsidRDefault="00675B5C">
      <w:pPr>
        <w:spacing w:before="240" w:after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КОНТАКТЫ ДЛЯ СМИ:</w:t>
      </w:r>
    </w:p>
    <w:p w:rsidR="005D37A4" w:rsidRDefault="00675B5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Миракова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медиаслужбы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Международного форума гражданского участи</w:t>
      </w:r>
      <w:r>
        <w:rPr>
          <w:rFonts w:ascii="Times New Roman" w:eastAsia="Times New Roman" w:hAnsi="Times New Roman" w:cs="Times New Roman"/>
          <w:sz w:val="24"/>
          <w:szCs w:val="24"/>
        </w:rPr>
        <w:t>я #МЫВМЕСТЕ: +7 (916) 884 29 88,</w:t>
      </w:r>
    </w:p>
    <w:p w:rsidR="005D37A4" w:rsidRDefault="00675B5C">
      <w:pPr>
        <w:spacing w:before="240" w:after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Официальная почта Международного форума гражданского участия #МЫВМЕСТЕ: press@dobro.ru</w:t>
      </w:r>
    </w:p>
    <w:sectPr w:rsidR="005D37A4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5B5C" w:rsidRDefault="00675B5C">
      <w:pPr>
        <w:spacing w:line="240" w:lineRule="auto"/>
      </w:pPr>
      <w:r>
        <w:separator/>
      </w:r>
    </w:p>
  </w:endnote>
  <w:endnote w:type="continuationSeparator" w:id="0">
    <w:p w:rsidR="00675B5C" w:rsidRDefault="00675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37A4" w:rsidRDefault="00675B5C">
    <w:pPr>
      <w:ind w:left="-1417" w:hanging="30"/>
    </w:pPr>
    <w:r>
      <w:rPr>
        <w:noProof/>
      </w:rPr>
      <w:drawing>
        <wp:inline distT="114300" distB="114300" distL="114300" distR="114300">
          <wp:extent cx="7539038" cy="1821512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821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5B5C" w:rsidRDefault="00675B5C">
      <w:pPr>
        <w:spacing w:line="240" w:lineRule="auto"/>
      </w:pPr>
      <w:r>
        <w:separator/>
      </w:r>
    </w:p>
  </w:footnote>
  <w:footnote w:type="continuationSeparator" w:id="0">
    <w:p w:rsidR="00675B5C" w:rsidRDefault="00675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37A4" w:rsidRDefault="00675B5C">
    <w:pPr>
      <w:ind w:left="-1417" w:right="-1440" w:firstLine="141"/>
    </w:pPr>
    <w:r>
      <w:rPr>
        <w:noProof/>
      </w:rPr>
      <w:drawing>
        <wp:inline distT="114300" distB="114300" distL="114300" distR="114300">
          <wp:extent cx="7364091" cy="176688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4091" cy="1766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7A4"/>
    <w:rsid w:val="005D37A4"/>
    <w:rsid w:val="00655A55"/>
    <w:rsid w:val="00675B5C"/>
    <w:rsid w:val="00C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6AECF"/>
  <w15:docId w15:val="{C3BB82E5-7DA5-C44B-B2D5-67B5098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sI4HEp2WruaUtfA4+jpyQFFv9w==">AMUW2mVWqPlDLy13OfWPZurREESrs5LfB3n756YsB1U83NRCnCZs+9SUKSDtu3/Rd3wVMQUMzJcxl31WMVLGnRX0z4wayaoLG9T31ndRcqCe0/p7lVU5A/4=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georgelebedev@mail.ru</cp:lastModifiedBy>
  <cp:revision>2</cp:revision>
  <dcterms:created xsi:type="dcterms:W3CDTF">2022-12-05T14:23:00Z</dcterms:created>
  <dcterms:modified xsi:type="dcterms:W3CDTF">2022-12-05T14:23:00Z</dcterms:modified>
</cp:coreProperties>
</file>